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419" w:rsidRDefault="00CE2419" w:rsidP="00CE2419">
      <w:pPr>
        <w:jc w:val="right"/>
        <w:rPr>
          <w:sz w:val="28"/>
          <w:szCs w:val="28"/>
        </w:rPr>
      </w:pPr>
      <w:r>
        <w:rPr>
          <w:sz w:val="28"/>
          <w:szCs w:val="28"/>
        </w:rPr>
        <w:t>Приложение № 2</w:t>
      </w:r>
    </w:p>
    <w:p w:rsidR="00CE2419" w:rsidRDefault="00CE2419" w:rsidP="00CE2419">
      <w:pPr>
        <w:jc w:val="right"/>
        <w:rPr>
          <w:sz w:val="28"/>
          <w:szCs w:val="28"/>
        </w:rPr>
      </w:pPr>
      <w:r>
        <w:rPr>
          <w:sz w:val="28"/>
          <w:szCs w:val="28"/>
        </w:rPr>
        <w:t>к Распоряжению Усть-Кудинского</w:t>
      </w:r>
    </w:p>
    <w:p w:rsidR="00CE2419" w:rsidRDefault="00CE2419" w:rsidP="00CE2419">
      <w:pPr>
        <w:jc w:val="right"/>
        <w:rPr>
          <w:sz w:val="28"/>
          <w:szCs w:val="28"/>
        </w:rPr>
      </w:pPr>
      <w:r>
        <w:rPr>
          <w:sz w:val="28"/>
          <w:szCs w:val="28"/>
        </w:rPr>
        <w:t>муниципального образования</w:t>
      </w:r>
    </w:p>
    <w:p w:rsidR="00CE2419" w:rsidRDefault="00CE2419" w:rsidP="00CE2419">
      <w:pPr>
        <w:jc w:val="right"/>
        <w:rPr>
          <w:sz w:val="28"/>
          <w:szCs w:val="28"/>
        </w:rPr>
      </w:pPr>
      <w:r>
        <w:rPr>
          <w:sz w:val="28"/>
          <w:szCs w:val="28"/>
        </w:rPr>
        <w:t>от «</w:t>
      </w:r>
      <w:r w:rsidR="00EA1203">
        <w:rPr>
          <w:sz w:val="28"/>
          <w:szCs w:val="28"/>
        </w:rPr>
        <w:t xml:space="preserve">24» июня </w:t>
      </w:r>
      <w:r>
        <w:rPr>
          <w:sz w:val="28"/>
          <w:szCs w:val="28"/>
        </w:rPr>
        <w:t>2024 г. №</w:t>
      </w:r>
      <w:r w:rsidR="00EA1203">
        <w:rPr>
          <w:sz w:val="28"/>
          <w:szCs w:val="28"/>
        </w:rPr>
        <w:t xml:space="preserve"> 55</w:t>
      </w:r>
    </w:p>
    <w:p w:rsidR="00CE2419" w:rsidRDefault="00CE2419" w:rsidP="00CE2419">
      <w:pPr>
        <w:pStyle w:val="40"/>
        <w:snapToGrid w:val="0"/>
        <w:spacing w:before="0" w:after="0"/>
        <w:jc w:val="right"/>
        <w:rPr>
          <w:b/>
          <w:bCs/>
          <w:iCs/>
          <w:color w:val="000000"/>
        </w:rPr>
      </w:pPr>
    </w:p>
    <w:p w:rsidR="009A6259" w:rsidRPr="009A6259" w:rsidRDefault="009A6259" w:rsidP="009A6259">
      <w:pPr>
        <w:pStyle w:val="4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
        <w:snapToGrid w:val="0"/>
        <w:spacing w:before="0" w:after="0"/>
        <w:jc w:val="center"/>
        <w:rPr>
          <w:b/>
          <w:bCs/>
          <w:iCs/>
          <w:color w:val="000000"/>
        </w:rPr>
      </w:pPr>
      <w:r w:rsidRPr="009A6259">
        <w:rPr>
          <w:b/>
          <w:bCs/>
          <w:iCs/>
          <w:color w:val="000000"/>
        </w:rPr>
        <w:t xml:space="preserve"> о проведении </w:t>
      </w:r>
      <w:r w:rsidR="00CE2419" w:rsidRPr="009A6259">
        <w:rPr>
          <w:b/>
          <w:bCs/>
          <w:iCs/>
          <w:color w:val="000000"/>
        </w:rPr>
        <w:t>аукциона в</w:t>
      </w:r>
      <w:r w:rsidR="00326F02">
        <w:rPr>
          <w:b/>
          <w:bCs/>
          <w:iCs/>
          <w:color w:val="000000"/>
        </w:rPr>
        <w:t xml:space="preserve"> электронной</w:t>
      </w:r>
      <w:r w:rsidRPr="009A6259">
        <w:rPr>
          <w:b/>
          <w:bCs/>
          <w:iCs/>
          <w:color w:val="000000"/>
        </w:rPr>
        <w:t xml:space="preserve"> форме на электронной торговой площадке   </w:t>
      </w:r>
      <w:r w:rsidRPr="009A6259">
        <w:rPr>
          <w:b/>
          <w:bCs/>
          <w:iCs/>
          <w:color w:val="000000"/>
          <w:lang w:val="en-US"/>
        </w:rPr>
        <w:t>www</w:t>
      </w:r>
      <w:r w:rsidRPr="009A6259">
        <w:rPr>
          <w:b/>
          <w:bCs/>
          <w:iCs/>
          <w:color w:val="000000"/>
        </w:rPr>
        <w:t>.</w:t>
      </w:r>
      <w:r w:rsidR="00A90485">
        <w:rPr>
          <w:b/>
          <w:bCs/>
          <w:iCs/>
          <w:color w:val="000000"/>
          <w:lang w:val="en-US"/>
        </w:rPr>
        <w:t>rts</w:t>
      </w:r>
      <w:r w:rsidR="00A90485" w:rsidRPr="00A90485">
        <w:rPr>
          <w:b/>
          <w:bCs/>
          <w:iCs/>
          <w:color w:val="000000"/>
        </w:rPr>
        <w:t>-</w:t>
      </w:r>
      <w:r w:rsidR="00A90485">
        <w:rPr>
          <w:b/>
          <w:bCs/>
          <w:iCs/>
          <w:color w:val="000000"/>
          <w:lang w:val="en-US"/>
        </w:rPr>
        <w:t>tender</w:t>
      </w:r>
      <w:r w:rsidRPr="009A6259">
        <w:rPr>
          <w:b/>
          <w:bCs/>
          <w:iCs/>
          <w:color w:val="000000"/>
        </w:rPr>
        <w:t>.</w:t>
      </w:r>
      <w:r w:rsidRPr="009A6259">
        <w:rPr>
          <w:b/>
          <w:bCs/>
          <w:iCs/>
          <w:color w:val="000000"/>
          <w:lang w:val="en-US"/>
        </w:rPr>
        <w:t>ru</w:t>
      </w:r>
      <w:r w:rsidRPr="009A6259">
        <w:rPr>
          <w:b/>
          <w:bCs/>
          <w:iCs/>
          <w:color w:val="000000"/>
        </w:rPr>
        <w:t xml:space="preserve">  в сети «Инте</w:t>
      </w:r>
      <w:r w:rsidR="007D59D3">
        <w:rPr>
          <w:b/>
          <w:bCs/>
          <w:iCs/>
          <w:color w:val="000000"/>
        </w:rPr>
        <w:t>рнет»  по приватизации транспортного средства</w:t>
      </w:r>
      <w:r w:rsidRPr="009A6259">
        <w:rPr>
          <w:b/>
          <w:bCs/>
          <w:iCs/>
          <w:color w:val="000000"/>
        </w:rPr>
        <w:t xml:space="preserve">, находящегося  в собственности </w:t>
      </w:r>
      <w:r w:rsidR="00A90485">
        <w:rPr>
          <w:b/>
          <w:bCs/>
          <w:iCs/>
          <w:color w:val="000000"/>
        </w:rPr>
        <w:t xml:space="preserve">Усть-Кудинского </w:t>
      </w:r>
      <w:r w:rsidRPr="009A6259">
        <w:rPr>
          <w:b/>
          <w:bCs/>
          <w:iCs/>
          <w:color w:val="000000"/>
        </w:rPr>
        <w:t xml:space="preserve">муниципального образования </w:t>
      </w:r>
    </w:p>
    <w:p w:rsidR="009A6259" w:rsidRPr="009A6259" w:rsidRDefault="009A6259" w:rsidP="009A6259">
      <w:pPr>
        <w:keepNext/>
        <w:ind w:left="425" w:firstLine="709"/>
        <w:contextualSpacing/>
        <w:jc w:val="both"/>
        <w:rPr>
          <w:b/>
        </w:rPr>
      </w:pPr>
    </w:p>
    <w:p w:rsidR="009A6259" w:rsidRDefault="009A6259" w:rsidP="009A6259">
      <w:pPr>
        <w:pStyle w:val="a8"/>
        <w:keepNext/>
        <w:contextualSpacing/>
        <w:jc w:val="center"/>
        <w:rPr>
          <w:rFonts w:ascii="Times New Roman" w:hAnsi="Times New Roman"/>
          <w:b/>
          <w:sz w:val="24"/>
          <w:szCs w:val="24"/>
        </w:rPr>
      </w:pPr>
      <w:r>
        <w:rPr>
          <w:rFonts w:ascii="Times New Roman" w:hAnsi="Times New Roman"/>
          <w:b/>
          <w:sz w:val="24"/>
          <w:szCs w:val="24"/>
        </w:rPr>
        <w:t>1.</w:t>
      </w:r>
      <w:r w:rsidRPr="009A6259">
        <w:rPr>
          <w:rFonts w:ascii="Times New Roman" w:hAnsi="Times New Roman"/>
          <w:b/>
          <w:sz w:val="24"/>
          <w:szCs w:val="24"/>
        </w:rPr>
        <w:t>Основные термины и определения</w:t>
      </w:r>
    </w:p>
    <w:p w:rsidR="009A6259" w:rsidRPr="009A6259" w:rsidRDefault="009A6259" w:rsidP="009A6259">
      <w:pPr>
        <w:pStyle w:val="a8"/>
        <w:keepNext/>
        <w:contextualSpacing/>
        <w:jc w:val="center"/>
        <w:rPr>
          <w:rFonts w:ascii="Times New Roman" w:hAnsi="Times New Roman"/>
          <w:b/>
          <w:sz w:val="24"/>
          <w:szCs w:val="24"/>
        </w:rPr>
      </w:pPr>
    </w:p>
    <w:p w:rsidR="009A6259" w:rsidRPr="009A6259" w:rsidRDefault="009A6259" w:rsidP="009A6259">
      <w:pPr>
        <w:keepNext/>
        <w:ind w:firstLine="709"/>
        <w:contextualSpacing/>
        <w:jc w:val="both"/>
        <w:rPr>
          <w:lang w:eastAsia="ru-RU"/>
        </w:rPr>
      </w:pPr>
      <w:r w:rsidRPr="009A6259">
        <w:rPr>
          <w:b/>
          <w:lang w:eastAsia="ru-RU"/>
        </w:rPr>
        <w:t>Сайт</w:t>
      </w:r>
      <w:r w:rsidRPr="009A6259">
        <w:rPr>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9A6259" w:rsidRPr="009A6259" w:rsidRDefault="009A6259" w:rsidP="009A6259">
      <w:pPr>
        <w:keepNext/>
        <w:ind w:firstLine="709"/>
        <w:contextualSpacing/>
        <w:jc w:val="both"/>
        <w:rPr>
          <w:lang w:eastAsia="ru-RU"/>
        </w:rPr>
      </w:pPr>
      <w:r w:rsidRPr="009A6259">
        <w:rPr>
          <w:b/>
          <w:lang w:eastAsia="ru-RU"/>
        </w:rPr>
        <w:t xml:space="preserve">Предмет аукциона – </w:t>
      </w:r>
      <w:r w:rsidRPr="009A6259">
        <w:rPr>
          <w:lang w:eastAsia="ru-RU"/>
        </w:rPr>
        <w:t xml:space="preserve">продажа имущества, находящегося в собственности </w:t>
      </w:r>
      <w:r w:rsidR="00AC428B">
        <w:rPr>
          <w:lang w:eastAsia="ru-RU"/>
        </w:rPr>
        <w:t xml:space="preserve">Муниципального казенного учреждения культуры «Культурно-спортивного центра» </w:t>
      </w:r>
      <w:r w:rsidR="00A90485">
        <w:rPr>
          <w:lang w:eastAsia="ru-RU"/>
        </w:rPr>
        <w:t xml:space="preserve">Усть-Кудинского </w:t>
      </w:r>
      <w:r w:rsidRPr="009A6259">
        <w:rPr>
          <w:lang w:eastAsia="ru-RU"/>
        </w:rPr>
        <w:t>муниципального образования.</w:t>
      </w:r>
    </w:p>
    <w:p w:rsidR="009A6259" w:rsidRPr="009A6259" w:rsidRDefault="009A6259" w:rsidP="009A6259">
      <w:pPr>
        <w:keepNext/>
        <w:ind w:firstLine="709"/>
        <w:contextualSpacing/>
        <w:jc w:val="both"/>
        <w:rPr>
          <w:lang w:eastAsia="ru-RU"/>
        </w:rPr>
      </w:pPr>
      <w:r w:rsidRPr="009A6259">
        <w:rPr>
          <w:b/>
          <w:lang w:eastAsia="ru-RU"/>
        </w:rPr>
        <w:t xml:space="preserve">Оператор – </w:t>
      </w:r>
      <w:r w:rsidRPr="009A6259">
        <w:rPr>
          <w:lang w:eastAsia="ru-RU"/>
        </w:rPr>
        <w:t>юридическое лицо, владеющее сайтом в информационно-телекоммуникационной сети «Интернет» (далее – электронная площадка).</w:t>
      </w:r>
    </w:p>
    <w:p w:rsidR="009A6259" w:rsidRPr="009A6259" w:rsidRDefault="009A6259" w:rsidP="009A6259">
      <w:pPr>
        <w:keepNext/>
        <w:ind w:firstLine="709"/>
        <w:contextualSpacing/>
        <w:jc w:val="both"/>
        <w:rPr>
          <w:lang w:eastAsia="ru-RU"/>
        </w:rPr>
      </w:pPr>
      <w:r w:rsidRPr="009A6259">
        <w:rPr>
          <w:b/>
          <w:lang w:eastAsia="ru-RU"/>
        </w:rPr>
        <w:t>Регистрация на электронной площадке</w:t>
      </w:r>
      <w:r w:rsidRPr="009A6259">
        <w:rPr>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A6259" w:rsidRPr="009A6259" w:rsidRDefault="009A6259" w:rsidP="009A6259">
      <w:pPr>
        <w:keepNext/>
        <w:ind w:firstLine="709"/>
        <w:contextualSpacing/>
        <w:jc w:val="both"/>
        <w:rPr>
          <w:lang w:eastAsia="ru-RU"/>
        </w:rPr>
      </w:pPr>
      <w:r w:rsidRPr="009A6259">
        <w:rPr>
          <w:b/>
          <w:lang w:eastAsia="ru-RU"/>
        </w:rPr>
        <w:t>Открытая часть электронной площадки</w:t>
      </w:r>
      <w:r w:rsidRPr="009A6259">
        <w:rPr>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A6259" w:rsidRPr="009A6259" w:rsidRDefault="009A6259" w:rsidP="009A6259">
      <w:pPr>
        <w:keepNext/>
        <w:ind w:firstLine="709"/>
        <w:contextualSpacing/>
        <w:jc w:val="both"/>
        <w:rPr>
          <w:lang w:eastAsia="ru-RU"/>
        </w:rPr>
      </w:pPr>
      <w:r w:rsidRPr="009A6259">
        <w:rPr>
          <w:b/>
          <w:lang w:eastAsia="ru-RU"/>
        </w:rPr>
        <w:t>Закрытая часть электронной площадки</w:t>
      </w:r>
      <w:r w:rsidRPr="009A6259">
        <w:rPr>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9A6259" w:rsidRPr="009A6259" w:rsidRDefault="009A6259" w:rsidP="009A6259">
      <w:pPr>
        <w:keepNext/>
        <w:ind w:firstLine="709"/>
        <w:contextualSpacing/>
        <w:jc w:val="both"/>
        <w:rPr>
          <w:lang w:eastAsia="ru-RU"/>
        </w:rPr>
      </w:pPr>
      <w:r w:rsidRPr="009A6259">
        <w:rPr>
          <w:lang w:eastAsia="ru-RU"/>
        </w:rPr>
        <w:t>«</w:t>
      </w:r>
      <w:r w:rsidRPr="009A6259">
        <w:rPr>
          <w:b/>
          <w:lang w:eastAsia="ru-RU"/>
        </w:rPr>
        <w:t>Личный кабинет»</w:t>
      </w:r>
      <w:r w:rsidRPr="009A6259">
        <w:rPr>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A6259" w:rsidRPr="009A6259" w:rsidRDefault="009A6259" w:rsidP="009A6259">
      <w:pPr>
        <w:keepNext/>
        <w:ind w:firstLine="709"/>
        <w:contextualSpacing/>
        <w:jc w:val="both"/>
        <w:rPr>
          <w:lang w:eastAsia="ru-RU"/>
        </w:rPr>
      </w:pPr>
      <w:r w:rsidRPr="009A6259">
        <w:rPr>
          <w:b/>
          <w:lang w:eastAsia="ru-RU"/>
        </w:rPr>
        <w:t>Электронный аукцион</w:t>
      </w:r>
      <w:r w:rsidRPr="009A6259">
        <w:rPr>
          <w:lang w:eastAsia="ru-RU"/>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A6259" w:rsidRPr="009A6259" w:rsidRDefault="009A6259" w:rsidP="009A6259">
      <w:pPr>
        <w:keepNext/>
        <w:ind w:firstLine="709"/>
        <w:contextualSpacing/>
        <w:jc w:val="both"/>
        <w:rPr>
          <w:lang w:eastAsia="ru-RU"/>
        </w:rPr>
      </w:pPr>
      <w:r w:rsidRPr="009A6259">
        <w:rPr>
          <w:b/>
          <w:lang w:eastAsia="ru-RU"/>
        </w:rPr>
        <w:t>Лот</w:t>
      </w:r>
      <w:r w:rsidRPr="009A6259">
        <w:rPr>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9A6259" w:rsidRPr="009A6259" w:rsidRDefault="009A6259" w:rsidP="009A6259">
      <w:pPr>
        <w:keepNext/>
        <w:tabs>
          <w:tab w:val="left" w:pos="1134"/>
        </w:tabs>
        <w:autoSpaceDE w:val="0"/>
        <w:autoSpaceDN w:val="0"/>
        <w:adjustRightInd w:val="0"/>
        <w:ind w:firstLine="709"/>
        <w:contextualSpacing/>
        <w:jc w:val="both"/>
        <w:rPr>
          <w:lang w:eastAsia="ru-RU"/>
        </w:rPr>
      </w:pPr>
      <w:r w:rsidRPr="009A6259">
        <w:rPr>
          <w:b/>
        </w:rPr>
        <w:t>Претендент</w:t>
      </w:r>
      <w:r w:rsidRPr="009A6259">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A6259" w:rsidRPr="009A6259" w:rsidRDefault="009A6259" w:rsidP="009A6259">
      <w:pPr>
        <w:keepNext/>
        <w:tabs>
          <w:tab w:val="left" w:pos="1134"/>
        </w:tabs>
        <w:ind w:firstLine="709"/>
        <w:contextualSpacing/>
        <w:jc w:val="both"/>
      </w:pPr>
      <w:r w:rsidRPr="009A6259">
        <w:rPr>
          <w:b/>
        </w:rPr>
        <w:t xml:space="preserve">Участник электронного аукциона </w:t>
      </w:r>
      <w:r w:rsidRPr="009A6259">
        <w:t>– Претендент, допущенный к участию в электронном аукционе.</w:t>
      </w:r>
    </w:p>
    <w:p w:rsidR="009A6259" w:rsidRPr="009A6259" w:rsidRDefault="009A6259" w:rsidP="009A6259">
      <w:pPr>
        <w:keepNext/>
        <w:tabs>
          <w:tab w:val="left" w:pos="1134"/>
        </w:tabs>
        <w:ind w:firstLine="709"/>
        <w:contextualSpacing/>
        <w:jc w:val="both"/>
      </w:pPr>
      <w:r w:rsidRPr="009A6259">
        <w:rPr>
          <w:b/>
        </w:rPr>
        <w:t xml:space="preserve">Единственный участник </w:t>
      </w:r>
      <w:r w:rsidR="00CE2419" w:rsidRPr="009A6259">
        <w:rPr>
          <w:b/>
        </w:rPr>
        <w:t>электронного аукциона</w:t>
      </w:r>
      <w:r w:rsidRPr="009A6259">
        <w:rPr>
          <w:b/>
        </w:rPr>
        <w:t xml:space="preserve"> (Единственный участник) – </w:t>
      </w:r>
      <w:r w:rsidR="00CE2419" w:rsidRPr="009A6259">
        <w:t>Претендент, подавший</w:t>
      </w:r>
      <w:r w:rsidRPr="009A6259">
        <w:t xml:space="preserve"> единственную заявку на участие в аукционе и соответствующий всем требованиям к участникам аукциона, или претендент, единственный соответствующий всем </w:t>
      </w:r>
      <w:r w:rsidRPr="009A6259">
        <w:lastRenderedPageBreak/>
        <w:t xml:space="preserve">требованиям к участникам аукциона и признанный в </w:t>
      </w:r>
      <w:r w:rsidR="00CE2419" w:rsidRPr="009A6259">
        <w:t>установленном порядке</w:t>
      </w:r>
      <w:r w:rsidRPr="009A6259">
        <w:t xml:space="preserve"> единственным участником аукциона.</w:t>
      </w:r>
    </w:p>
    <w:p w:rsidR="009A6259" w:rsidRPr="009A6259" w:rsidRDefault="009A6259" w:rsidP="009A6259">
      <w:pPr>
        <w:keepNext/>
        <w:ind w:firstLine="709"/>
        <w:contextualSpacing/>
        <w:jc w:val="both"/>
        <w:rPr>
          <w:lang w:eastAsia="ru-RU"/>
        </w:rPr>
      </w:pPr>
      <w:r w:rsidRPr="009A6259">
        <w:rPr>
          <w:b/>
          <w:lang w:eastAsia="ru-RU"/>
        </w:rPr>
        <w:t>Электронная подпись (ЭП)</w:t>
      </w:r>
      <w:r w:rsidRPr="009A6259">
        <w:rPr>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A6259" w:rsidRPr="009A6259" w:rsidRDefault="009A6259" w:rsidP="009A6259">
      <w:pPr>
        <w:keepNext/>
        <w:ind w:firstLine="709"/>
        <w:contextualSpacing/>
        <w:jc w:val="both"/>
        <w:rPr>
          <w:lang w:eastAsia="ru-RU"/>
        </w:rPr>
      </w:pPr>
      <w:r w:rsidRPr="009A6259">
        <w:rPr>
          <w:b/>
          <w:lang w:eastAsia="ru-RU"/>
        </w:rPr>
        <w:t>Электронный документ</w:t>
      </w:r>
      <w:r w:rsidRPr="009A6259">
        <w:rPr>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A6259" w:rsidRPr="009A6259" w:rsidRDefault="009A6259" w:rsidP="009A6259">
      <w:pPr>
        <w:keepNext/>
        <w:ind w:firstLine="709"/>
        <w:contextualSpacing/>
        <w:jc w:val="both"/>
        <w:rPr>
          <w:lang w:eastAsia="ru-RU"/>
        </w:rPr>
      </w:pPr>
      <w:r w:rsidRPr="009A6259">
        <w:rPr>
          <w:b/>
          <w:lang w:eastAsia="ru-RU"/>
        </w:rPr>
        <w:t>Электронный образ документа</w:t>
      </w:r>
      <w:r w:rsidRPr="009A6259">
        <w:rPr>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A6259" w:rsidRPr="009A6259" w:rsidRDefault="009A6259" w:rsidP="009A6259">
      <w:pPr>
        <w:keepNext/>
        <w:ind w:firstLine="709"/>
        <w:contextualSpacing/>
        <w:jc w:val="both"/>
        <w:rPr>
          <w:lang w:eastAsia="ru-RU"/>
        </w:rPr>
      </w:pPr>
      <w:r w:rsidRPr="009A6259">
        <w:rPr>
          <w:b/>
          <w:lang w:eastAsia="ru-RU"/>
        </w:rPr>
        <w:t>Электронное сообщение (электронное уведомление)</w:t>
      </w:r>
      <w:r w:rsidRPr="009A6259">
        <w:rPr>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A6259" w:rsidRPr="009A6259" w:rsidRDefault="009A6259" w:rsidP="009A6259">
      <w:pPr>
        <w:keepNext/>
        <w:ind w:firstLine="709"/>
        <w:contextualSpacing/>
        <w:jc w:val="both"/>
        <w:rPr>
          <w:lang w:eastAsia="ru-RU"/>
        </w:rPr>
      </w:pPr>
      <w:r w:rsidRPr="009A6259">
        <w:rPr>
          <w:b/>
          <w:lang w:eastAsia="ru-RU"/>
        </w:rPr>
        <w:t>Электронный журнал</w:t>
      </w:r>
      <w:r w:rsidRPr="009A6259">
        <w:rPr>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9A6259" w:rsidRPr="009A6259" w:rsidRDefault="009A6259" w:rsidP="009A6259">
      <w:pPr>
        <w:keepNext/>
        <w:ind w:firstLine="709"/>
        <w:contextualSpacing/>
        <w:jc w:val="both"/>
        <w:rPr>
          <w:lang w:eastAsia="ru-RU"/>
        </w:rPr>
      </w:pPr>
      <w:r w:rsidRPr="009A6259">
        <w:rPr>
          <w:b/>
          <w:lang w:eastAsia="ru-RU"/>
        </w:rPr>
        <w:t xml:space="preserve">«Шаг аукциона» </w:t>
      </w:r>
      <w:r w:rsidRPr="009A6259">
        <w:rPr>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A6259" w:rsidRPr="009A6259" w:rsidRDefault="009A6259" w:rsidP="009A6259">
      <w:pPr>
        <w:keepNext/>
        <w:ind w:firstLine="709"/>
        <w:contextualSpacing/>
        <w:jc w:val="both"/>
        <w:rPr>
          <w:lang w:eastAsia="ru-RU"/>
        </w:rPr>
      </w:pPr>
      <w:r w:rsidRPr="009A6259">
        <w:rPr>
          <w:b/>
          <w:lang w:eastAsia="ru-RU"/>
        </w:rPr>
        <w:t>Победитель аукциона</w:t>
      </w:r>
      <w:r w:rsidRPr="009A6259">
        <w:rPr>
          <w:lang w:eastAsia="ru-RU"/>
        </w:rPr>
        <w:t xml:space="preserve"> – участник электронного аукциона, предложивший наиболее высокую цену имущества.</w:t>
      </w:r>
    </w:p>
    <w:p w:rsidR="009A6259" w:rsidRDefault="009A6259" w:rsidP="009A6259">
      <w:pPr>
        <w:pStyle w:val="a8"/>
        <w:keepNext/>
        <w:suppressAutoHyphens/>
        <w:ind w:firstLine="709"/>
        <w:contextualSpacing/>
        <w:jc w:val="both"/>
        <w:rPr>
          <w:rFonts w:ascii="Times New Roman" w:hAnsi="Times New Roman"/>
          <w:sz w:val="24"/>
          <w:szCs w:val="24"/>
        </w:rPr>
      </w:pPr>
      <w:r w:rsidRPr="009A6259">
        <w:rPr>
          <w:rFonts w:ascii="Times New Roman" w:hAnsi="Times New Roman"/>
          <w:b/>
          <w:sz w:val="24"/>
          <w:szCs w:val="24"/>
        </w:rPr>
        <w:t>Официальные сайты торгов</w:t>
      </w:r>
      <w:r w:rsidRPr="009A6259">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9A6259">
          <w:rPr>
            <w:rStyle w:val="a4"/>
            <w:rFonts w:ascii="Times New Roman" w:hAnsi="Times New Roman"/>
            <w:sz w:val="24"/>
            <w:szCs w:val="24"/>
          </w:rPr>
          <w:t>www.torgi.gov.ru</w:t>
        </w:r>
      </w:hyperlink>
      <w:r w:rsidRPr="009A6259">
        <w:rPr>
          <w:rFonts w:ascii="Times New Roman" w:hAnsi="Times New Roman"/>
          <w:sz w:val="24"/>
          <w:szCs w:val="24"/>
        </w:rPr>
        <w:t xml:space="preserve">, официальный сайт </w:t>
      </w:r>
      <w:r w:rsidR="00A90485">
        <w:rPr>
          <w:rFonts w:ascii="Times New Roman" w:hAnsi="Times New Roman"/>
          <w:sz w:val="24"/>
          <w:szCs w:val="24"/>
        </w:rPr>
        <w:t>А</w:t>
      </w:r>
      <w:r w:rsidRPr="009A6259">
        <w:rPr>
          <w:rFonts w:ascii="Times New Roman" w:hAnsi="Times New Roman"/>
          <w:sz w:val="24"/>
          <w:szCs w:val="24"/>
        </w:rPr>
        <w:t>дминистрации</w:t>
      </w:r>
      <w:r w:rsidR="00A90485">
        <w:rPr>
          <w:rFonts w:ascii="Times New Roman" w:hAnsi="Times New Roman"/>
          <w:sz w:val="24"/>
          <w:szCs w:val="24"/>
        </w:rPr>
        <w:t xml:space="preserve"> Усть-Кудинского  муниципального образования- Администрации сельского поселения </w:t>
      </w:r>
      <w:hyperlink r:id="rId9" w:history="1">
        <w:r w:rsidR="00A90485" w:rsidRPr="00C17E55">
          <w:rPr>
            <w:rStyle w:val="a4"/>
            <w:rFonts w:ascii="Times New Roman" w:hAnsi="Times New Roman"/>
            <w:sz w:val="24"/>
            <w:szCs w:val="24"/>
          </w:rPr>
          <w:t>http://ust-kudinskoe-mo.ru/</w:t>
        </w:r>
      </w:hyperlink>
      <w:r w:rsidR="00A90485">
        <w:rPr>
          <w:rFonts w:ascii="Times New Roman" w:hAnsi="Times New Roman"/>
          <w:sz w:val="24"/>
          <w:szCs w:val="24"/>
        </w:rPr>
        <w:t xml:space="preserve"> </w:t>
      </w:r>
      <w:r w:rsidRPr="009A6259">
        <w:rPr>
          <w:rFonts w:ascii="Times New Roman" w:hAnsi="Times New Roman"/>
          <w:sz w:val="24"/>
          <w:szCs w:val="24"/>
        </w:rPr>
        <w:t>в информационно-телекоммуникационной сети «Интернет»</w:t>
      </w:r>
      <w:r w:rsidR="00AC428B">
        <w:rPr>
          <w:rFonts w:ascii="Times New Roman" w:hAnsi="Times New Roman"/>
          <w:sz w:val="24"/>
          <w:szCs w:val="24"/>
        </w:rPr>
        <w:t xml:space="preserve"> в разделе «Приватизация»</w:t>
      </w:r>
      <w:r w:rsidRPr="009A6259">
        <w:rPr>
          <w:rFonts w:ascii="Times New Roman" w:hAnsi="Times New Roman"/>
          <w:sz w:val="24"/>
          <w:szCs w:val="24"/>
        </w:rPr>
        <w:t>.</w:t>
      </w:r>
    </w:p>
    <w:p w:rsidR="009A6259" w:rsidRPr="009A6259" w:rsidRDefault="009A6259" w:rsidP="009A6259">
      <w:pPr>
        <w:pStyle w:val="a8"/>
        <w:keepNext/>
        <w:suppressAutoHyphens/>
        <w:ind w:left="425" w:firstLine="709"/>
        <w:contextualSpacing/>
        <w:jc w:val="both"/>
        <w:rPr>
          <w:rFonts w:ascii="Times New Roman" w:hAnsi="Times New Roman"/>
          <w:sz w:val="24"/>
          <w:szCs w:val="24"/>
        </w:rPr>
      </w:pPr>
    </w:p>
    <w:p w:rsidR="009A6259" w:rsidRPr="009A6259" w:rsidRDefault="009A6259"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2.</w:t>
      </w:r>
      <w:r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9A6259" w:rsidRPr="00F743A1" w:rsidRDefault="009A6259" w:rsidP="009A6259">
      <w:pPr>
        <w:pStyle w:val="1"/>
        <w:keepNext/>
        <w:numPr>
          <w:ilvl w:val="0"/>
          <w:numId w:val="0"/>
        </w:numPr>
        <w:spacing w:before="0" w:after="0"/>
        <w:ind w:firstLine="709"/>
        <w:contextualSpacing/>
        <w:jc w:val="both"/>
        <w:rPr>
          <w:b w:val="0"/>
          <w:sz w:val="24"/>
          <w:szCs w:val="24"/>
        </w:rPr>
      </w:pPr>
      <w:r w:rsidRPr="009A6259">
        <w:rPr>
          <w:sz w:val="24"/>
          <w:szCs w:val="24"/>
        </w:rPr>
        <w:t>Основание проведения торгов:</w:t>
      </w:r>
      <w:r w:rsidRPr="009A6259">
        <w:rPr>
          <w:b w:val="0"/>
          <w:sz w:val="24"/>
          <w:szCs w:val="24"/>
        </w:rPr>
        <w:t xml:space="preserve"> </w:t>
      </w:r>
      <w:r w:rsidR="00F743A1">
        <w:rPr>
          <w:b w:val="0"/>
          <w:sz w:val="24"/>
          <w:szCs w:val="24"/>
        </w:rPr>
        <w:t>решение</w:t>
      </w:r>
      <w:r w:rsidR="00F743A1" w:rsidRPr="00F743A1">
        <w:rPr>
          <w:b w:val="0"/>
          <w:sz w:val="24"/>
          <w:szCs w:val="24"/>
        </w:rPr>
        <w:t xml:space="preserve"> </w:t>
      </w:r>
      <w:r w:rsidR="00A90485">
        <w:rPr>
          <w:b w:val="0"/>
          <w:sz w:val="24"/>
          <w:szCs w:val="24"/>
        </w:rPr>
        <w:t>Думы Усть-Кудинского муниципального образования – Думы сельского поселения от 31</w:t>
      </w:r>
      <w:r w:rsidR="00F743A1" w:rsidRPr="00F743A1">
        <w:rPr>
          <w:b w:val="0"/>
          <w:sz w:val="24"/>
          <w:szCs w:val="24"/>
        </w:rPr>
        <w:t xml:space="preserve"> </w:t>
      </w:r>
      <w:r w:rsidR="00A90485">
        <w:rPr>
          <w:b w:val="0"/>
          <w:sz w:val="24"/>
          <w:szCs w:val="24"/>
        </w:rPr>
        <w:t>мая</w:t>
      </w:r>
      <w:r w:rsidR="00F743A1" w:rsidRPr="00F743A1">
        <w:rPr>
          <w:b w:val="0"/>
          <w:sz w:val="24"/>
          <w:szCs w:val="24"/>
        </w:rPr>
        <w:t xml:space="preserve"> 202</w:t>
      </w:r>
      <w:r w:rsidR="00A90485">
        <w:rPr>
          <w:b w:val="0"/>
          <w:sz w:val="24"/>
          <w:szCs w:val="24"/>
        </w:rPr>
        <w:t>4</w:t>
      </w:r>
      <w:r w:rsidR="00F743A1" w:rsidRPr="00F743A1">
        <w:rPr>
          <w:b w:val="0"/>
          <w:sz w:val="24"/>
          <w:szCs w:val="24"/>
        </w:rPr>
        <w:t xml:space="preserve"> года № </w:t>
      </w:r>
      <w:r w:rsidR="00A90485">
        <w:rPr>
          <w:b w:val="0"/>
          <w:sz w:val="24"/>
          <w:szCs w:val="24"/>
        </w:rPr>
        <w:t>19-54/дсп</w:t>
      </w:r>
      <w:r w:rsidR="00F743A1" w:rsidRPr="00F743A1">
        <w:rPr>
          <w:b w:val="0"/>
          <w:sz w:val="24"/>
          <w:szCs w:val="24"/>
        </w:rPr>
        <w:t xml:space="preserve"> «Об утверждении </w:t>
      </w:r>
      <w:r w:rsidR="00A90485">
        <w:rPr>
          <w:b w:val="0"/>
          <w:sz w:val="24"/>
          <w:szCs w:val="24"/>
        </w:rPr>
        <w:t>П</w:t>
      </w:r>
      <w:r w:rsidR="00F743A1" w:rsidRPr="00F743A1">
        <w:rPr>
          <w:b w:val="0"/>
          <w:sz w:val="24"/>
          <w:szCs w:val="24"/>
        </w:rPr>
        <w:t xml:space="preserve">рогнозного плана (программы) приватизации муниципального имущества </w:t>
      </w:r>
      <w:r w:rsidR="00A90485">
        <w:rPr>
          <w:b w:val="0"/>
          <w:sz w:val="24"/>
          <w:szCs w:val="24"/>
        </w:rPr>
        <w:t xml:space="preserve">Усть-Кудинского </w:t>
      </w:r>
      <w:r w:rsidR="00F743A1" w:rsidRPr="00F743A1">
        <w:rPr>
          <w:b w:val="0"/>
          <w:sz w:val="24"/>
          <w:szCs w:val="24"/>
        </w:rPr>
        <w:t xml:space="preserve">муниципального образования на 2024 год», </w:t>
      </w:r>
      <w:r w:rsidR="00F743A1">
        <w:rPr>
          <w:b w:val="0"/>
          <w:sz w:val="24"/>
          <w:szCs w:val="24"/>
        </w:rPr>
        <w:t xml:space="preserve">, </w:t>
      </w:r>
      <w:r w:rsidRPr="001730D7">
        <w:rPr>
          <w:b w:val="0"/>
          <w:color w:val="000000"/>
          <w:sz w:val="24"/>
          <w:szCs w:val="24"/>
        </w:rPr>
        <w:t>р</w:t>
      </w:r>
      <w:r w:rsidRPr="001730D7">
        <w:rPr>
          <w:b w:val="0"/>
          <w:sz w:val="24"/>
          <w:szCs w:val="24"/>
        </w:rPr>
        <w:t xml:space="preserve">аспоряжение </w:t>
      </w:r>
      <w:r w:rsidR="001730D7">
        <w:rPr>
          <w:b w:val="0"/>
          <w:sz w:val="24"/>
          <w:szCs w:val="24"/>
        </w:rPr>
        <w:t>Администрации Усть-Кудинского муниципального образования</w:t>
      </w:r>
      <w:r w:rsidR="00F743A1" w:rsidRPr="001730D7">
        <w:rPr>
          <w:b w:val="0"/>
          <w:sz w:val="24"/>
          <w:szCs w:val="24"/>
        </w:rPr>
        <w:t xml:space="preserve">  </w:t>
      </w:r>
      <w:r w:rsidR="00F743A1" w:rsidRPr="00EA1203">
        <w:rPr>
          <w:b w:val="0"/>
          <w:sz w:val="24"/>
          <w:szCs w:val="24"/>
        </w:rPr>
        <w:t xml:space="preserve">от  </w:t>
      </w:r>
      <w:r w:rsidR="00653279" w:rsidRPr="00EA1203">
        <w:rPr>
          <w:b w:val="0"/>
          <w:sz w:val="24"/>
          <w:szCs w:val="24"/>
        </w:rPr>
        <w:t>«</w:t>
      </w:r>
      <w:r w:rsidR="00EA1203" w:rsidRPr="00EA1203">
        <w:rPr>
          <w:b w:val="0"/>
          <w:sz w:val="24"/>
          <w:szCs w:val="24"/>
        </w:rPr>
        <w:t>24</w:t>
      </w:r>
      <w:r w:rsidR="00653279" w:rsidRPr="00EA1203">
        <w:rPr>
          <w:b w:val="0"/>
          <w:sz w:val="24"/>
          <w:szCs w:val="24"/>
        </w:rPr>
        <w:t>»</w:t>
      </w:r>
      <w:r w:rsidR="00EA1203" w:rsidRPr="00EA1203">
        <w:rPr>
          <w:b w:val="0"/>
          <w:sz w:val="24"/>
          <w:szCs w:val="24"/>
        </w:rPr>
        <w:t xml:space="preserve"> июня</w:t>
      </w:r>
      <w:r w:rsidR="00F743A1" w:rsidRPr="00EA1203">
        <w:rPr>
          <w:b w:val="0"/>
          <w:sz w:val="24"/>
          <w:szCs w:val="24"/>
        </w:rPr>
        <w:t xml:space="preserve"> 2024  года № </w:t>
      </w:r>
      <w:r w:rsidR="00EA1203" w:rsidRPr="00EA1203">
        <w:rPr>
          <w:b w:val="0"/>
          <w:sz w:val="24"/>
          <w:szCs w:val="24"/>
        </w:rPr>
        <w:t>55</w:t>
      </w:r>
      <w:r w:rsidRPr="001730D7">
        <w:rPr>
          <w:b w:val="0"/>
          <w:sz w:val="24"/>
          <w:szCs w:val="24"/>
        </w:rPr>
        <w:t xml:space="preserve"> «Об</w:t>
      </w:r>
      <w:r w:rsidR="007D59D3" w:rsidRPr="001730D7">
        <w:rPr>
          <w:b w:val="0"/>
          <w:sz w:val="24"/>
          <w:szCs w:val="24"/>
        </w:rPr>
        <w:t xml:space="preserve"> условиях приватизации транспортного средства</w:t>
      </w:r>
      <w:r w:rsidRPr="001730D7">
        <w:rPr>
          <w:b w:val="0"/>
          <w:bCs w:val="0"/>
          <w:sz w:val="24"/>
          <w:szCs w:val="24"/>
        </w:rPr>
        <w:t xml:space="preserve">, находящегося в собственности </w:t>
      </w:r>
      <w:r w:rsidR="001730D7">
        <w:rPr>
          <w:b w:val="0"/>
          <w:bCs w:val="0"/>
          <w:sz w:val="24"/>
          <w:szCs w:val="24"/>
        </w:rPr>
        <w:t>Муниципального казенного учреждения культуры «Культурно-спортивного центра» Усть-Кудинского муниципального образования</w:t>
      </w:r>
      <w:r w:rsidRPr="001730D7">
        <w:rPr>
          <w:b w:val="0"/>
          <w:bCs w:val="0"/>
          <w:sz w:val="24"/>
          <w:szCs w:val="24"/>
        </w:rPr>
        <w:t>».</w:t>
      </w:r>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r w:rsidRPr="009A6259">
        <w:rPr>
          <w:rFonts w:ascii="Times New Roman" w:hAnsi="Times New Roman" w:cs="Times New Roman"/>
          <w:b/>
          <w:sz w:val="24"/>
          <w:szCs w:val="24"/>
        </w:rPr>
        <w:t>Орган принявший решение об условиях приватизации:</w:t>
      </w:r>
      <w:r w:rsidRPr="009A6259">
        <w:rPr>
          <w:rFonts w:ascii="Times New Roman" w:hAnsi="Times New Roman" w:cs="Times New Roman"/>
          <w:sz w:val="24"/>
          <w:szCs w:val="24"/>
        </w:rPr>
        <w:t xml:space="preserve"> </w:t>
      </w:r>
      <w:r w:rsidR="001730D7">
        <w:rPr>
          <w:rFonts w:ascii="Times New Roman" w:hAnsi="Times New Roman" w:cs="Times New Roman"/>
          <w:sz w:val="24"/>
          <w:szCs w:val="24"/>
        </w:rPr>
        <w:t>Администрация Усть-Кудинского муниципального образования – Администрация сельского поселения</w:t>
      </w:r>
      <w:r w:rsidRPr="009A6259">
        <w:rPr>
          <w:rFonts w:ascii="Times New Roman" w:hAnsi="Times New Roman" w:cs="Times New Roman"/>
          <w:sz w:val="24"/>
          <w:szCs w:val="24"/>
        </w:rPr>
        <w:t xml:space="preserve">, Юридический адрес Продавца: </w:t>
      </w:r>
      <w:r w:rsidR="001730D7">
        <w:rPr>
          <w:rFonts w:ascii="Times New Roman" w:hAnsi="Times New Roman" w:cs="Times New Roman"/>
          <w:sz w:val="24"/>
          <w:szCs w:val="24"/>
        </w:rPr>
        <w:t>664517, Иркутская область, Иркутский район, д. Усть-Куда, ул. Геологическая, 4/2</w:t>
      </w:r>
      <w:r w:rsidR="00EF2CFB" w:rsidRPr="009A6259">
        <w:rPr>
          <w:rFonts w:ascii="Times New Roman" w:hAnsi="Times New Roman" w:cs="Times New Roman"/>
          <w:sz w:val="24"/>
          <w:szCs w:val="24"/>
        </w:rPr>
        <w:t>, телефон: 8(</w:t>
      </w:r>
      <w:r w:rsidR="001730D7">
        <w:rPr>
          <w:rFonts w:ascii="Times New Roman" w:hAnsi="Times New Roman" w:cs="Times New Roman"/>
          <w:sz w:val="24"/>
          <w:szCs w:val="24"/>
        </w:rPr>
        <w:t>3952)495-060</w:t>
      </w:r>
      <w:r w:rsidRPr="009A6259">
        <w:rPr>
          <w:rFonts w:ascii="Times New Roman" w:hAnsi="Times New Roman" w:cs="Times New Roman"/>
          <w:sz w:val="24"/>
          <w:szCs w:val="24"/>
        </w:rPr>
        <w:t xml:space="preserve">, e-mail: </w:t>
      </w:r>
      <w:r w:rsidR="001730D7">
        <w:rPr>
          <w:rFonts w:ascii="Times New Roman" w:hAnsi="Times New Roman" w:cs="Times New Roman"/>
          <w:sz w:val="24"/>
          <w:szCs w:val="24"/>
          <w:lang w:val="en-US"/>
        </w:rPr>
        <w:t>ust</w:t>
      </w:r>
      <w:r w:rsidR="001730D7" w:rsidRPr="001730D7">
        <w:rPr>
          <w:rFonts w:ascii="Times New Roman" w:hAnsi="Times New Roman" w:cs="Times New Roman"/>
          <w:sz w:val="24"/>
          <w:szCs w:val="24"/>
        </w:rPr>
        <w:t>-</w:t>
      </w:r>
      <w:r w:rsidR="001730D7">
        <w:rPr>
          <w:rFonts w:ascii="Times New Roman" w:hAnsi="Times New Roman" w:cs="Times New Roman"/>
          <w:sz w:val="24"/>
          <w:szCs w:val="24"/>
          <w:lang w:val="en-US"/>
        </w:rPr>
        <w:t>kudinskaja</w:t>
      </w:r>
      <w:r w:rsidR="001730D7" w:rsidRPr="001730D7">
        <w:rPr>
          <w:rFonts w:ascii="Times New Roman" w:hAnsi="Times New Roman" w:cs="Times New Roman"/>
          <w:sz w:val="24"/>
          <w:szCs w:val="24"/>
        </w:rPr>
        <w:t>.</w:t>
      </w:r>
      <w:r w:rsidR="001730D7">
        <w:rPr>
          <w:rFonts w:ascii="Times New Roman" w:hAnsi="Times New Roman" w:cs="Times New Roman"/>
          <w:sz w:val="24"/>
          <w:szCs w:val="24"/>
          <w:lang w:val="en-US"/>
        </w:rPr>
        <w:t>admi</w:t>
      </w:r>
      <w:r w:rsidRPr="009A6259">
        <w:rPr>
          <w:rFonts w:ascii="Times New Roman" w:hAnsi="Times New Roman" w:cs="Times New Roman"/>
          <w:sz w:val="24"/>
          <w:szCs w:val="24"/>
        </w:rPr>
        <w:t>@</w:t>
      </w:r>
      <w:r w:rsidRPr="009A6259">
        <w:rPr>
          <w:rFonts w:ascii="Times New Roman" w:hAnsi="Times New Roman" w:cs="Times New Roman"/>
          <w:sz w:val="24"/>
          <w:szCs w:val="24"/>
          <w:lang w:val="en-US"/>
        </w:rPr>
        <w:t>yandex</w:t>
      </w:r>
      <w:r w:rsidRPr="009A6259">
        <w:rPr>
          <w:rFonts w:ascii="Times New Roman" w:hAnsi="Times New Roman" w:cs="Times New Roman"/>
          <w:sz w:val="24"/>
          <w:szCs w:val="24"/>
        </w:rPr>
        <w:t>.</w:t>
      </w:r>
      <w:r w:rsidRPr="009A6259">
        <w:rPr>
          <w:rFonts w:ascii="Times New Roman" w:hAnsi="Times New Roman" w:cs="Times New Roman"/>
          <w:sz w:val="24"/>
          <w:szCs w:val="24"/>
          <w:lang w:val="en-US"/>
        </w:rPr>
        <w:t>ru</w:t>
      </w:r>
      <w:r w:rsidRPr="009A6259">
        <w:rPr>
          <w:rFonts w:ascii="Times New Roman" w:hAnsi="Times New Roman" w:cs="Times New Roman"/>
          <w:sz w:val="24"/>
          <w:szCs w:val="24"/>
        </w:rPr>
        <w:t>.</w:t>
      </w:r>
    </w:p>
    <w:p w:rsidR="009A6259" w:rsidRPr="009A6259" w:rsidRDefault="009A6259" w:rsidP="001730D7">
      <w:pPr>
        <w:pStyle w:val="rezul"/>
        <w:keepNext/>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 xml:space="preserve">(далее – Оператор): </w:t>
      </w:r>
      <w:r w:rsidR="001730D7">
        <w:rPr>
          <w:b w:val="0"/>
          <w:sz w:val="24"/>
          <w:szCs w:val="24"/>
          <w:lang w:val="ru-RU"/>
        </w:rPr>
        <w:t>ООО «РТС-тендер»</w:t>
      </w:r>
      <w:r w:rsidRPr="009A6259">
        <w:rPr>
          <w:b w:val="0"/>
          <w:sz w:val="24"/>
          <w:szCs w:val="24"/>
          <w:lang w:val="ru-RU"/>
        </w:rPr>
        <w:t xml:space="preserve"> (</w:t>
      </w:r>
      <w:hyperlink r:id="rId10" w:history="1">
        <w:r w:rsidR="001730D7" w:rsidRPr="00A86501">
          <w:rPr>
            <w:rStyle w:val="a4"/>
            <w:b w:val="0"/>
            <w:sz w:val="24"/>
            <w:szCs w:val="24"/>
            <w:lang w:val="ru-RU"/>
          </w:rPr>
          <w:t>https://www.</w:t>
        </w:r>
        <w:r w:rsidR="001730D7" w:rsidRPr="00A86501">
          <w:rPr>
            <w:rStyle w:val="a4"/>
            <w:b w:val="0"/>
            <w:sz w:val="24"/>
            <w:szCs w:val="24"/>
          </w:rPr>
          <w:t>rts</w:t>
        </w:r>
        <w:r w:rsidR="001730D7" w:rsidRPr="00A86501">
          <w:rPr>
            <w:rStyle w:val="a4"/>
            <w:b w:val="0"/>
            <w:sz w:val="24"/>
            <w:szCs w:val="24"/>
            <w:lang w:val="ru-RU"/>
          </w:rPr>
          <w:t>-</w:t>
        </w:r>
        <w:r w:rsidR="001730D7" w:rsidRPr="00A86501">
          <w:rPr>
            <w:rStyle w:val="a4"/>
            <w:b w:val="0"/>
            <w:sz w:val="24"/>
            <w:szCs w:val="24"/>
          </w:rPr>
          <w:t>tender</w:t>
        </w:r>
        <w:r w:rsidR="001730D7" w:rsidRPr="00A86501">
          <w:rPr>
            <w:rStyle w:val="a4"/>
            <w:b w:val="0"/>
            <w:sz w:val="24"/>
            <w:szCs w:val="24"/>
            <w:lang w:val="ru-RU"/>
          </w:rPr>
          <w:t>.ru</w:t>
        </w:r>
      </w:hyperlink>
      <w:r w:rsidRPr="009A6259">
        <w:rPr>
          <w:b w:val="0"/>
          <w:sz w:val="24"/>
          <w:szCs w:val="24"/>
          <w:lang w:val="ru-RU"/>
        </w:rPr>
        <w:t xml:space="preserve">). Юридический адрес Оператора: </w:t>
      </w:r>
      <w:r w:rsidR="001730D7" w:rsidRPr="001730D7">
        <w:rPr>
          <w:b w:val="0"/>
          <w:sz w:val="24"/>
          <w:szCs w:val="24"/>
          <w:lang w:val="ru-RU"/>
        </w:rPr>
        <w:tab/>
        <w:t>121151, г. Москва, вн.тер.г. Муниципальный Округ Дорогомилово, наб</w:t>
      </w:r>
      <w:r w:rsidR="00167A3B">
        <w:rPr>
          <w:b w:val="0"/>
          <w:sz w:val="24"/>
          <w:szCs w:val="24"/>
          <w:lang w:val="ru-RU"/>
        </w:rPr>
        <w:t>.</w:t>
      </w:r>
      <w:r w:rsidR="001730D7" w:rsidRPr="001730D7">
        <w:rPr>
          <w:b w:val="0"/>
          <w:sz w:val="24"/>
          <w:szCs w:val="24"/>
          <w:lang w:val="ru-RU"/>
        </w:rPr>
        <w:t xml:space="preserve"> Тараса Шевченко, д. 23А, этаж 25 ПОМЕЩЕНИЕ № 1</w:t>
      </w:r>
      <w:r w:rsidRPr="009A6259">
        <w:rPr>
          <w:b w:val="0"/>
          <w:sz w:val="24"/>
          <w:szCs w:val="24"/>
          <w:lang w:val="ru-RU"/>
        </w:rPr>
        <w:t xml:space="preserve">, телефон: </w:t>
      </w:r>
      <w:r w:rsidR="001730D7">
        <w:rPr>
          <w:b w:val="0"/>
          <w:sz w:val="24"/>
          <w:szCs w:val="24"/>
          <w:lang w:val="ru-RU"/>
        </w:rPr>
        <w:t>8(800)500-75-00</w:t>
      </w:r>
      <w:r w:rsidRPr="009A6259">
        <w:rPr>
          <w:b w:val="0"/>
          <w:sz w:val="24"/>
          <w:szCs w:val="24"/>
          <w:lang w:val="ru-RU"/>
        </w:rPr>
        <w:t xml:space="preserve">,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001730D7" w:rsidRPr="001730D7">
        <w:rPr>
          <w:b w:val="0"/>
          <w:sz w:val="24"/>
          <w:szCs w:val="24"/>
        </w:rPr>
        <w:t>info</w:t>
      </w:r>
      <w:r w:rsidR="001730D7" w:rsidRPr="001730D7">
        <w:rPr>
          <w:b w:val="0"/>
          <w:sz w:val="24"/>
          <w:szCs w:val="24"/>
          <w:lang w:val="ru-RU"/>
        </w:rPr>
        <w:t>@</w:t>
      </w:r>
      <w:r w:rsidR="001730D7" w:rsidRPr="001730D7">
        <w:rPr>
          <w:b w:val="0"/>
          <w:sz w:val="24"/>
          <w:szCs w:val="24"/>
        </w:rPr>
        <w:t>rts</w:t>
      </w:r>
      <w:r w:rsidR="001730D7" w:rsidRPr="001730D7">
        <w:rPr>
          <w:b w:val="0"/>
          <w:sz w:val="24"/>
          <w:szCs w:val="24"/>
          <w:lang w:val="ru-RU"/>
        </w:rPr>
        <w:t>-</w:t>
      </w:r>
      <w:r w:rsidR="001730D7" w:rsidRPr="001730D7">
        <w:rPr>
          <w:b w:val="0"/>
          <w:sz w:val="24"/>
          <w:szCs w:val="24"/>
        </w:rPr>
        <w:t>tender</w:t>
      </w:r>
      <w:r w:rsidR="001730D7" w:rsidRPr="001730D7">
        <w:rPr>
          <w:b w:val="0"/>
          <w:sz w:val="24"/>
          <w:szCs w:val="24"/>
          <w:lang w:val="ru-RU"/>
        </w:rPr>
        <w:t>.</w:t>
      </w:r>
      <w:r w:rsidR="001730D7" w:rsidRPr="001730D7">
        <w:rPr>
          <w:b w:val="0"/>
          <w:sz w:val="24"/>
          <w:szCs w:val="24"/>
        </w:rPr>
        <w:t>ru</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11"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w:t>
      </w:r>
      <w:r w:rsidR="001730D7">
        <w:rPr>
          <w:b w:val="0"/>
          <w:sz w:val="24"/>
          <w:szCs w:val="24"/>
          <w:lang w:val="ru-RU"/>
        </w:rPr>
        <w:t xml:space="preserve">Усть-Кудинского </w:t>
      </w:r>
      <w:r w:rsidRPr="009A6259">
        <w:rPr>
          <w:b w:val="0"/>
          <w:sz w:val="24"/>
          <w:szCs w:val="24"/>
          <w:lang w:val="ru-RU"/>
        </w:rPr>
        <w:t>муниципального образования</w:t>
      </w:r>
      <w:r w:rsidR="001730D7">
        <w:rPr>
          <w:b w:val="0"/>
          <w:sz w:val="24"/>
          <w:szCs w:val="24"/>
          <w:lang w:val="ru-RU"/>
        </w:rPr>
        <w:t xml:space="preserve"> – администрации сельского поселения</w:t>
      </w:r>
      <w:r w:rsidRPr="009A6259">
        <w:rPr>
          <w:b w:val="0"/>
          <w:sz w:val="24"/>
          <w:szCs w:val="24"/>
          <w:lang w:val="ru-RU"/>
        </w:rPr>
        <w:t xml:space="preserve">  </w:t>
      </w:r>
      <w:hyperlink r:id="rId12" w:history="1">
        <w:r w:rsidR="001730D7" w:rsidRPr="001730D7">
          <w:rPr>
            <w:rStyle w:val="a4"/>
            <w:lang w:val="ru-RU"/>
          </w:rPr>
          <w:t>http://ust-kudinskoe-mo.ru</w:t>
        </w:r>
      </w:hyperlink>
      <w:r w:rsidRPr="009A6259">
        <w:rPr>
          <w:b w:val="0"/>
          <w:sz w:val="24"/>
          <w:szCs w:val="24"/>
          <w:lang w:val="ru-RU"/>
        </w:rPr>
        <w:t xml:space="preserve">  в информационно-телекоммуникационной сети «Интернет» (далее – официальные сайты торгов)</w:t>
      </w:r>
      <w:r w:rsidR="00167A3B">
        <w:rPr>
          <w:b w:val="0"/>
          <w:sz w:val="24"/>
          <w:szCs w:val="24"/>
          <w:lang w:val="ru-RU"/>
        </w:rPr>
        <w:t xml:space="preserve"> в разделе «Приватизация»</w:t>
      </w:r>
      <w:r w:rsidRPr="009A6259">
        <w:rPr>
          <w:b w:val="0"/>
          <w:sz w:val="24"/>
          <w:szCs w:val="24"/>
          <w:lang w:val="ru-RU"/>
        </w:rPr>
        <w:t xml:space="preserve">, а также на электронной торговой площадке </w:t>
      </w:r>
      <w:r w:rsidR="001730D7" w:rsidRPr="001730D7">
        <w:rPr>
          <w:b w:val="0"/>
          <w:sz w:val="24"/>
          <w:szCs w:val="24"/>
          <w:lang w:val="ru-RU"/>
        </w:rPr>
        <w:t xml:space="preserve">ООО «РТС-тендер»: </w:t>
      </w:r>
      <w:hyperlink r:id="rId13" w:history="1">
        <w:r w:rsidR="001730D7" w:rsidRPr="001730D7">
          <w:rPr>
            <w:rStyle w:val="a4"/>
            <w:b w:val="0"/>
            <w:sz w:val="24"/>
            <w:szCs w:val="24"/>
            <w:lang w:val="ru-RU"/>
          </w:rPr>
          <w:t>http://www.rts-tender.ru/</w:t>
        </w:r>
      </w:hyperlink>
      <w:r w:rsidRPr="009A6259">
        <w:rPr>
          <w:b w:val="0"/>
          <w:sz w:val="24"/>
          <w:szCs w:val="24"/>
          <w:lang w:val="ru-RU"/>
        </w:rPr>
        <w:t>.</w:t>
      </w:r>
    </w:p>
    <w:p w:rsidR="009A6259" w:rsidRDefault="007D59D3"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Pr>
          <w:b w:val="0"/>
          <w:sz w:val="24"/>
          <w:szCs w:val="24"/>
          <w:lang w:val="ru-RU"/>
        </w:rPr>
        <w:t>Аукцион по продаже транспортного средства</w:t>
      </w:r>
      <w:r w:rsidR="009A6259" w:rsidRPr="009A6259">
        <w:rPr>
          <w:b w:val="0"/>
          <w:sz w:val="24"/>
          <w:szCs w:val="24"/>
          <w:lang w:val="ru-RU"/>
        </w:rPr>
        <w:t xml:space="preserve">, находящегося в собственности </w:t>
      </w:r>
      <w:r w:rsidR="00167A3B">
        <w:rPr>
          <w:b w:val="0"/>
          <w:sz w:val="24"/>
          <w:szCs w:val="24"/>
          <w:lang w:val="ru-RU"/>
        </w:rPr>
        <w:t xml:space="preserve">Муниципального казенного учреждения культуры «Культурно-спортивного центра» </w:t>
      </w:r>
      <w:r w:rsidR="001730D7">
        <w:rPr>
          <w:b w:val="0"/>
          <w:sz w:val="24"/>
          <w:szCs w:val="24"/>
          <w:lang w:val="ru-RU"/>
        </w:rPr>
        <w:t xml:space="preserve">Усть-Кудинского </w:t>
      </w:r>
      <w:r w:rsidR="009A6259" w:rsidRPr="009A6259">
        <w:rPr>
          <w:b w:val="0"/>
          <w:sz w:val="24"/>
          <w:szCs w:val="24"/>
          <w:lang w:val="ru-RU"/>
        </w:rPr>
        <w:t>муниципального образования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142191" w:rsidRPr="00E635AD" w:rsidRDefault="00142191" w:rsidP="001421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w:t>
      </w:r>
      <w:r w:rsidR="001730D7" w:rsidRPr="00E635AD">
        <w:rPr>
          <w:rFonts w:eastAsia="Calibri"/>
        </w:rPr>
        <w:t>форме в</w:t>
      </w:r>
      <w:r w:rsidRPr="00E635AD">
        <w:rPr>
          <w:rFonts w:eastAsia="Calibri"/>
        </w:rPr>
        <w:t xml:space="preserve"> любое время, но не </w:t>
      </w:r>
      <w:r w:rsidR="001730D7" w:rsidRPr="00E635AD">
        <w:rPr>
          <w:rFonts w:eastAsia="Calibri"/>
        </w:rPr>
        <w:t>позднее чем</w:t>
      </w:r>
      <w:r w:rsidRPr="00E635AD">
        <w:rPr>
          <w:rFonts w:eastAsia="Calibri"/>
        </w:rPr>
        <w:t xml:space="preserve"> за три дня до наступления даты его проведения.</w:t>
      </w:r>
    </w:p>
    <w:p w:rsidR="00142191" w:rsidRPr="009A6259" w:rsidRDefault="00142191"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
    <w:p w:rsidR="009A6259" w:rsidRPr="009A6259" w:rsidRDefault="00797661"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3.</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660F16" w:rsidRPr="00660F16" w:rsidRDefault="009A6259" w:rsidP="00660F16">
      <w:pPr>
        <w:pStyle w:val="a0"/>
        <w:widowControl w:val="0"/>
        <w:autoSpaceDE w:val="0"/>
        <w:autoSpaceDN w:val="0"/>
        <w:adjustRightInd w:val="0"/>
        <w:ind w:right="-108" w:firstLine="709"/>
        <w:contextualSpacing/>
      </w:pPr>
      <w:r w:rsidRPr="009A6259">
        <w:rPr>
          <w:b/>
        </w:rPr>
        <w:t>Наименование имущества и его характеристика</w:t>
      </w:r>
      <w:r w:rsidRPr="009A6259">
        <w:t xml:space="preserve"> </w:t>
      </w:r>
      <w:r w:rsidRPr="00660F16">
        <w:t xml:space="preserve">-  </w:t>
      </w:r>
      <w:r w:rsidR="00B46632" w:rsidRPr="00B46632">
        <w:t>транспортное средство ГАЗ-322173, наименование (тип транспортного средства) специализированное пассажирское (13 мест), регистрационный знак В 052 АС 38 RUS, 2013 года выпуска, модель двигателя 421640, номер двигателя D0501147, тип двигателя бензиновый, номер кузова 3221</w:t>
      </w:r>
      <w:r w:rsidR="00167A3B">
        <w:t>00</w:t>
      </w:r>
      <w:r w:rsidR="00B46632" w:rsidRPr="00B46632">
        <w:t>D0</w:t>
      </w:r>
      <w:r w:rsidR="00167A3B">
        <w:t>530219</w:t>
      </w:r>
      <w:r w:rsidR="00B46632" w:rsidRPr="00B46632">
        <w:t>, цвет кузова белый,</w:t>
      </w:r>
      <w:r w:rsidR="00167A3B">
        <w:t xml:space="preserve"> идентификационный номер (VIN) </w:t>
      </w:r>
      <w:r w:rsidR="00B46632" w:rsidRPr="00B46632">
        <w:t>X</w:t>
      </w:r>
      <w:r w:rsidR="00167A3B">
        <w:t>963</w:t>
      </w:r>
      <w:r w:rsidR="00B46632" w:rsidRPr="00B46632">
        <w:t>22173D0753406</w:t>
      </w:r>
      <w:r w:rsidR="00B46632">
        <w:t>, наименование собственника Муниципальное казенное учреждение культуры «Культурно-спортивный центр» Усть-Кудинского муниципального образования</w:t>
      </w:r>
      <w:r w:rsidR="00660F16" w:rsidRPr="00660F16">
        <w:t xml:space="preserve">. </w:t>
      </w:r>
    </w:p>
    <w:p w:rsidR="00660F16" w:rsidRPr="00660F16" w:rsidRDefault="00660F16" w:rsidP="00660F16">
      <w:pPr>
        <w:pStyle w:val="a0"/>
        <w:ind w:firstLine="709"/>
        <w:contextualSpacing/>
      </w:pPr>
      <w:r w:rsidRPr="00167A3B">
        <w:t xml:space="preserve">Техническое состояние: </w:t>
      </w:r>
      <w:r w:rsidR="00167A3B" w:rsidRPr="00167A3B">
        <w:t>Автомобиль полноприводный, внешний вид удовлетворительный. Шины: всесезонные в хорошем состоянии. Аккумуляторная батарея- требуется замена. Двигатель чистый – в хорошем состоянии. Узлы и агрегаты: передняя раздаточная коробка и передний кардан демонтированы (имеются в наличии в хорошем состоянии). Салон: в хорошем состоянии. Лакокрасочное покрытие: в удовлетворительном состоянии.</w:t>
      </w:r>
      <w:r w:rsidR="00167A3B">
        <w:t xml:space="preserve"> </w:t>
      </w:r>
      <w:r w:rsidR="00167A3B" w:rsidRPr="00167A3B">
        <w:t>Автомобиль пригоден для дальнейшей эксплуатации.</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DA4AFD" w:rsidRPr="008F106C" w:rsidRDefault="00797661" w:rsidP="008E52A7">
      <w:pPr>
        <w:pStyle w:val="a0"/>
        <w:ind w:firstLine="709"/>
        <w:contextualSpacing/>
      </w:pPr>
      <w:r w:rsidRPr="009A6259">
        <w:rPr>
          <w:b/>
          <w:bCs/>
        </w:rPr>
        <w:t xml:space="preserve">Информация о предыдущих торгах объектов </w:t>
      </w:r>
      <w:r w:rsidR="00B46632" w:rsidRPr="009A6259">
        <w:rPr>
          <w:b/>
          <w:bCs/>
        </w:rPr>
        <w:t>продажи:</w:t>
      </w:r>
      <w:r w:rsidR="00B46632" w:rsidRPr="008F106C">
        <w:t xml:space="preserve"> транспортное</w:t>
      </w:r>
      <w:r w:rsidR="00660F16">
        <w:t xml:space="preserve"> средство на торги ранее не выставлялось.</w:t>
      </w:r>
    </w:p>
    <w:p w:rsidR="009A6259" w:rsidRPr="00797661" w:rsidRDefault="009A6259" w:rsidP="009A6259">
      <w:pPr>
        <w:keepNext/>
        <w:ind w:firstLine="709"/>
        <w:contextualSpacing/>
        <w:jc w:val="both"/>
        <w:rPr>
          <w:b/>
        </w:rPr>
      </w:pPr>
    </w:p>
    <w:p w:rsidR="009A6259" w:rsidRDefault="009A6259" w:rsidP="00797661">
      <w:pPr>
        <w:keepNext/>
        <w:tabs>
          <w:tab w:val="center" w:pos="4819"/>
          <w:tab w:val="left" w:pos="8753"/>
        </w:tabs>
        <w:contextualSpacing/>
        <w:jc w:val="center"/>
        <w:rPr>
          <w:b/>
        </w:rPr>
      </w:pPr>
      <w:r w:rsidRPr="009A6259">
        <w:rPr>
          <w:b/>
        </w:rPr>
        <w:t>4.Способ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E4456B" w:rsidP="00E4456B">
      <w:pPr>
        <w:jc w:val="center"/>
        <w:rPr>
          <w:b/>
        </w:rPr>
      </w:pPr>
      <w:r>
        <w:rPr>
          <w:b/>
        </w:rPr>
        <w:t>5.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w:t>
      </w:r>
      <w:r w:rsidR="00B46632">
        <w:t xml:space="preserve"> или муниципальное</w:t>
      </w:r>
      <w:r>
        <w:t xml:space="preserve">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Pr>
          <w:b/>
        </w:rPr>
        <w:t xml:space="preserve"> (п. </w:t>
      </w:r>
      <w:r w:rsidR="00B46632">
        <w:rPr>
          <w:b/>
        </w:rPr>
        <w:t>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46632">
        <w:rPr>
          <w:color w:val="000000"/>
        </w:rPr>
        <w:t>ООО «РТС-тендер</w:t>
      </w:r>
      <w:r w:rsidR="00B127C0" w:rsidRPr="009B5AC0">
        <w:rPr>
          <w:color w:val="000000"/>
        </w:rPr>
        <w:t>»</w:t>
      </w:r>
      <w:r w:rsidR="00B127C0" w:rsidRPr="009B5AC0">
        <w:t xml:space="preserve"> </w:t>
      </w:r>
      <w:r>
        <w:t>в соответствии с Регламентом электронной площадки</w:t>
      </w:r>
      <w:r w:rsidR="00B127C0">
        <w:t>.</w:t>
      </w:r>
    </w:p>
    <w:p w:rsidR="00FA3BD3" w:rsidRDefault="00FA3BD3" w:rsidP="00FA3BD3">
      <w:pPr>
        <w:ind w:firstLine="709"/>
        <w:jc w:val="both"/>
      </w:pP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.Начальная цена продажи</w:t>
      </w:r>
    </w:p>
    <w:p w:rsidR="00FA3BD3" w:rsidRDefault="00FA3BD3" w:rsidP="00FA3BD3">
      <w:pPr>
        <w:ind w:firstLine="709"/>
        <w:jc w:val="both"/>
        <w:rPr>
          <w:b/>
        </w:rPr>
      </w:pPr>
    </w:p>
    <w:p w:rsidR="005147A1" w:rsidRDefault="00DA4AFD" w:rsidP="00FA3BD3">
      <w:pPr>
        <w:ind w:firstLine="709"/>
        <w:jc w:val="both"/>
      </w:pPr>
      <w:r w:rsidRPr="00F743A1">
        <w:rPr>
          <w:b/>
        </w:rPr>
        <w:t>Начальная цена продажи</w:t>
      </w:r>
      <w:r w:rsidR="00660F16">
        <w:t xml:space="preserve"> –  </w:t>
      </w:r>
      <w:r w:rsidR="00B46632">
        <w:t>5</w:t>
      </w:r>
      <w:r w:rsidR="00660F16">
        <w:t>4</w:t>
      </w:r>
      <w:r w:rsidR="00B46632">
        <w:t>0</w:t>
      </w:r>
      <w:r w:rsidR="00660F16">
        <w:t>000 (</w:t>
      </w:r>
      <w:r w:rsidR="00B46632">
        <w:t>пятьсот</w:t>
      </w:r>
      <w:r w:rsidR="00660F16">
        <w:t xml:space="preserve"> сорок</w:t>
      </w:r>
      <w:r w:rsidR="00B46632">
        <w:t xml:space="preserve"> тысяч</w:t>
      </w:r>
      <w:r w:rsidR="009A6259" w:rsidRPr="009A6259">
        <w:t>) рублей 00 копеек с учетом  НДС.</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660F16">
        <w:t xml:space="preserve"> </w:t>
      </w:r>
      <w:r w:rsidR="00B46632">
        <w:t>27000</w:t>
      </w:r>
      <w:r w:rsidR="00660F16">
        <w:t xml:space="preserve"> (</w:t>
      </w:r>
      <w:r w:rsidR="00B46632">
        <w:t>двадцать семь тысяч</w:t>
      </w:r>
      <w:r>
        <w:t xml:space="preserve">) рублей 00 </w:t>
      </w:r>
      <w:r w:rsidR="00B46632">
        <w:t xml:space="preserve">копеек, </w:t>
      </w:r>
      <w:r w:rsidR="00B46632" w:rsidRPr="00D87AD2">
        <w:t>что</w:t>
      </w:r>
      <w:r w:rsidRPr="00D87AD2">
        <w:t xml:space="preserve"> составляет 5 процентов от начал</w:t>
      </w:r>
      <w:r w:rsidR="002F3AB6">
        <w:t xml:space="preserve">ьной цены </w:t>
      </w:r>
      <w:r w:rsidR="00B46632">
        <w:t>продажи и</w:t>
      </w:r>
      <w:r w:rsidRPr="00EB3C9B">
        <w:t xml:space="preserve"> остается единым в течение всего аукциона.</w:t>
      </w:r>
    </w:p>
    <w:p w:rsidR="005147A1" w:rsidRDefault="005147A1"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Pr="00F743A1" w:rsidRDefault="00660F16" w:rsidP="005147A1">
      <w:pPr>
        <w:pStyle w:val="a6"/>
        <w:tabs>
          <w:tab w:val="left" w:pos="851"/>
          <w:tab w:val="left" w:pos="1134"/>
        </w:tabs>
        <w:ind w:firstLine="709"/>
      </w:pPr>
      <w:r>
        <w:rPr>
          <w:b/>
        </w:rPr>
        <w:t xml:space="preserve">Задаток – </w:t>
      </w:r>
      <w:r w:rsidR="00B46632">
        <w:rPr>
          <w:b/>
        </w:rPr>
        <w:t>54 000</w:t>
      </w:r>
      <w:r w:rsidR="005147A1" w:rsidRPr="00DD478B">
        <w:rPr>
          <w:b/>
        </w:rPr>
        <w:t xml:space="preserve"> (</w:t>
      </w:r>
      <w:r w:rsidR="00B46632">
        <w:rPr>
          <w:b/>
        </w:rPr>
        <w:t>пятьдесят четыре тысячи</w:t>
      </w:r>
      <w:r w:rsidR="005147A1" w:rsidRPr="00DD478B">
        <w:rPr>
          <w:b/>
        </w:rPr>
        <w:t xml:space="preserve">) рублей 00 </w:t>
      </w:r>
      <w:r w:rsidR="00B46632" w:rsidRPr="00DD478B">
        <w:rPr>
          <w:b/>
        </w:rPr>
        <w:t xml:space="preserve">копеек, </w:t>
      </w:r>
      <w:r w:rsidR="00B46632" w:rsidRPr="00B46632">
        <w:t>составляющий</w:t>
      </w:r>
      <w:r w:rsidR="005147A1" w:rsidRPr="00F743A1">
        <w:t xml:space="preserve"> 10 процентов начальной цены продажи.</w:t>
      </w:r>
    </w:p>
    <w:p w:rsidR="00E4456B" w:rsidRDefault="00E4456B" w:rsidP="00E4456B">
      <w:pPr>
        <w:ind w:firstLine="709"/>
        <w:jc w:val="both"/>
      </w:pPr>
      <w:r>
        <w:t>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направляет вновь аккредитованному участнику аукциона реквизиты этого счета.</w:t>
      </w:r>
    </w:p>
    <w:p w:rsidR="00E4456B" w:rsidRDefault="00DF699B" w:rsidP="00E4456B">
      <w:pPr>
        <w:ind w:firstLine="709"/>
        <w:jc w:val="both"/>
      </w:pPr>
      <w:r>
        <w:t xml:space="preserve">До </w:t>
      </w:r>
      <w:r w:rsidR="00E4456B">
        <w:t>момента подачи заявки на участие в электронном аукционе участник аукциона должен произвести пер</w:t>
      </w:r>
      <w:r>
        <w:t xml:space="preserve">ечисление средств как минимум в </w:t>
      </w:r>
      <w:r w:rsidR="00E4456B">
        <w:t>размере за</w:t>
      </w:r>
      <w:r>
        <w:t xml:space="preserve">датка на участие в  аукционе со </w:t>
      </w:r>
      <w:r w:rsidR="00E4456B">
        <w:t>своего расч</w:t>
      </w:r>
      <w:r>
        <w:t xml:space="preserve">етного счета на свой открытый у </w:t>
      </w:r>
      <w:r w:rsidR="00E4456B">
        <w:t xml:space="preserve">Оператора </w:t>
      </w:r>
      <w:r>
        <w:t xml:space="preserve">счет для проведения операций по </w:t>
      </w:r>
      <w:r w:rsidR="00E4456B">
        <w:t>обеспечению участия в электронных аукционах. Участие в электронном аукционе возможно лишь при наличии у участника аукциона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предусмотренный информационным сообщением.</w:t>
      </w:r>
    </w:p>
    <w:p w:rsidR="00E4456B" w:rsidRDefault="00E4456B" w:rsidP="00E4456B">
      <w:pPr>
        <w:ind w:firstLine="709"/>
        <w:jc w:val="both"/>
      </w:pPr>
      <w: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rsidR="00E4456B" w:rsidRDefault="00E4456B" w:rsidP="00E4456B">
      <w:pPr>
        <w:ind w:firstLine="709"/>
        <w:jc w:val="both"/>
      </w:pPr>
      <w:r>
        <w:t>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147A1" w:rsidRDefault="005147A1" w:rsidP="005147A1">
      <w:pPr>
        <w:pStyle w:val="TextBoldCenter"/>
        <w:tabs>
          <w:tab w:val="left" w:pos="284"/>
        </w:tabs>
        <w:spacing w:before="0"/>
        <w:ind w:firstLine="709"/>
        <w:jc w:val="both"/>
        <w:outlineLvl w:val="0"/>
        <w:rPr>
          <w:b w:val="0"/>
          <w:sz w:val="24"/>
          <w:szCs w:val="24"/>
        </w:rPr>
      </w:pPr>
      <w:r w:rsidRPr="004A005D">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75B69" w:rsidRPr="001A354C" w:rsidRDefault="00C75B69" w:rsidP="005147A1">
      <w:pPr>
        <w:pStyle w:val="TextBoldCenter"/>
        <w:tabs>
          <w:tab w:val="left" w:pos="284"/>
        </w:tabs>
        <w:spacing w:before="0"/>
        <w:ind w:firstLine="709"/>
        <w:jc w:val="both"/>
        <w:outlineLvl w:val="0"/>
        <w:rPr>
          <w:b w:val="0"/>
          <w:i/>
          <w:sz w:val="24"/>
          <w:szCs w:val="24"/>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C75B69"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75B69">
        <w:rPr>
          <w:b/>
        </w:rPr>
        <w:t xml:space="preserve">Дата и время начала регистрации заявок на электронной площадке на участие в аукционе </w:t>
      </w:r>
      <w:r w:rsidR="00F743A1" w:rsidRPr="00C75B69">
        <w:t xml:space="preserve">– </w:t>
      </w:r>
      <w:r w:rsidR="00E91BBB">
        <w:t>01 июля</w:t>
      </w:r>
      <w:bookmarkStart w:id="0" w:name="_GoBack"/>
      <w:bookmarkEnd w:id="0"/>
      <w:r w:rsidR="00F743A1" w:rsidRPr="00C75B69">
        <w:t xml:space="preserve"> 2024 </w:t>
      </w:r>
      <w:r w:rsidR="00C75B69" w:rsidRPr="00C75B69">
        <w:t>года в</w:t>
      </w:r>
      <w:r w:rsidR="00F743A1" w:rsidRPr="00C75B69">
        <w:t xml:space="preserve"> 10</w:t>
      </w:r>
      <w:r w:rsidRPr="00C75B69">
        <w:t>:00 часов по московскому времени.</w:t>
      </w:r>
    </w:p>
    <w:p w:rsidR="005147A1" w:rsidRPr="00C75B69"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C75B69">
        <w:rPr>
          <w:b/>
        </w:rPr>
        <w:t>Дата и время окончания регистрации на электронной площадке заявок на участие в аукционе</w:t>
      </w:r>
      <w:r w:rsidR="00D34643" w:rsidRPr="00C75B69">
        <w:t xml:space="preserve"> – </w:t>
      </w:r>
      <w:r w:rsidR="00C75B69">
        <w:t>26 июля</w:t>
      </w:r>
      <w:r w:rsidR="00F743A1" w:rsidRPr="00C75B69">
        <w:t xml:space="preserve"> </w:t>
      </w:r>
      <w:r w:rsidR="00C75B69" w:rsidRPr="00C75B69">
        <w:t>2024 года в</w:t>
      </w:r>
      <w:r w:rsidR="00F743A1" w:rsidRPr="00C75B69">
        <w:t xml:space="preserve"> 10</w:t>
      </w:r>
      <w:r w:rsidRPr="00C75B69">
        <w:t>:00 часов по московскому времени.</w:t>
      </w:r>
    </w:p>
    <w:p w:rsidR="00D065EC" w:rsidRDefault="00D065EC" w:rsidP="00D065EC">
      <w:pPr>
        <w:ind w:firstLine="720"/>
        <w:jc w:val="both"/>
      </w:pPr>
      <w:r w:rsidRPr="00C75B69">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hyperlink r:id="rId14" w:history="1">
        <w:r w:rsidR="00926F65" w:rsidRPr="00926F65">
          <w:rPr>
            <w:rStyle w:val="a4"/>
            <w:b/>
            <w:lang w:val="en-US"/>
          </w:rPr>
          <w:t>www</w:t>
        </w:r>
        <w:r w:rsidR="00926F65" w:rsidRPr="00926F65">
          <w:rPr>
            <w:rStyle w:val="a4"/>
            <w:b/>
          </w:rPr>
          <w:t>.</w:t>
        </w:r>
        <w:r w:rsidR="00926F65" w:rsidRPr="00926F65">
          <w:rPr>
            <w:rStyle w:val="a4"/>
            <w:b/>
            <w:lang w:val="en-US"/>
          </w:rPr>
          <w:t>rts</w:t>
        </w:r>
        <w:r w:rsidR="00926F65" w:rsidRPr="00926F65">
          <w:rPr>
            <w:rStyle w:val="a4"/>
            <w:b/>
          </w:rPr>
          <w:t>-</w:t>
        </w:r>
        <w:r w:rsidR="00926F65" w:rsidRPr="00926F65">
          <w:rPr>
            <w:rStyle w:val="a4"/>
            <w:b/>
            <w:lang w:val="en-US"/>
          </w:rPr>
          <w:t>tender</w:t>
        </w:r>
        <w:r w:rsidR="00926F65" w:rsidRPr="00926F65">
          <w:rPr>
            <w:rStyle w:val="a4"/>
            <w:b/>
          </w:rPr>
          <w:t>.</w:t>
        </w:r>
        <w:r w:rsidR="00926F65" w:rsidRPr="00926F65">
          <w:rPr>
            <w:rStyle w:val="a4"/>
            <w:b/>
            <w:lang w:val="en-US"/>
          </w:rPr>
          <w:t>ru</w:t>
        </w:r>
      </w:hyperlink>
      <w:r w:rsidR="00926F65" w:rsidRPr="00926F65">
        <w:rPr>
          <w:b/>
          <w:u w:val="single"/>
        </w:rPr>
        <w:t>.</w:t>
      </w:r>
      <w:r w:rsidR="00B127C0" w:rsidRPr="00B127C0">
        <w:rPr>
          <w:b/>
        </w:rPr>
        <w:t>.</w:t>
      </w:r>
      <w:r w:rsidR="00B127C0" w:rsidRPr="009B5AC0">
        <w:t xml:space="preserve"> </w:t>
      </w:r>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требуемых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 xml:space="preserve">аукционе (Приложение № 1 </w:t>
      </w:r>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sidRPr="00596F8A">
        <w:rPr>
          <w:b/>
        </w:rPr>
        <w:t>10. Порядок заключения договора купли-продажи</w:t>
      </w:r>
    </w:p>
    <w:p w:rsidR="002B5B75" w:rsidRDefault="002B5B75" w:rsidP="002B5B75">
      <w:pPr>
        <w:jc w:val="center"/>
        <w:rPr>
          <w:b/>
        </w:rPr>
      </w:pPr>
    </w:p>
    <w:p w:rsidR="002B5B75" w:rsidRDefault="002B5B75" w:rsidP="002B5B75">
      <w:pPr>
        <w:pStyle w:val="ConsPlusNormal"/>
        <w:ind w:firstLine="709"/>
        <w:jc w:val="both"/>
      </w:pPr>
      <w:r>
        <w:t>Договор купли-продажи государственного</w:t>
      </w:r>
      <w:r w:rsidR="00596F8A">
        <w:t xml:space="preserve"> и муниципального</w:t>
      </w:r>
      <w:r>
        <w:t xml:space="preserve"> имущества заключается между Продавцом и победителем электронного аукциона в форме электронного документа в течение</w:t>
      </w:r>
      <w:r w:rsidR="00596F8A">
        <w:t xml:space="preserve"> 5</w:t>
      </w:r>
      <w:r>
        <w:t xml:space="preserve"> пяти рабочих дней с даты подведения итогов электронного аукциона. </w:t>
      </w:r>
    </w:p>
    <w:p w:rsidR="002B5B75" w:rsidRDefault="002B5B75" w:rsidP="002B5B75">
      <w:pPr>
        <w:ind w:firstLine="709"/>
        <w:jc w:val="both"/>
      </w:pPr>
      <w:r>
        <w:t xml:space="preserve">При уклонении (отказе) победителя от заключения в указанный срок договора купли-продажи государственного имущества задаток ему не возвращается, а победитель утрачивает право на заключение указанного договора купли-продажи. </w:t>
      </w:r>
    </w:p>
    <w:p w:rsidR="002B5B75" w:rsidRPr="00311106" w:rsidRDefault="002B5B75" w:rsidP="002B5B75">
      <w:pPr>
        <w:ind w:firstLine="709"/>
        <w:jc w:val="both"/>
      </w:pPr>
      <w:r w:rsidRPr="00311106">
        <w:t>Оплата приобретаемого на аукционе муниципального имущества произво</w:t>
      </w:r>
      <w:r>
        <w:t>дится  П</w:t>
      </w:r>
      <w:r w:rsidRPr="00311106">
        <w:t>обедителем аукциона путем перечисления денежных средств  единовременным платежом  в размере и сроки, указанные в договоре купли-продажи муниципальн</w:t>
      </w:r>
      <w:r w:rsidR="00E15A7A">
        <w:t>ого имущества, но не позднее 7</w:t>
      </w:r>
      <w:r w:rsidRPr="00311106">
        <w:t xml:space="preserve"> рабочих  дней со дня заключения  договора купли-продажи  муниципального имущества. </w:t>
      </w:r>
    </w:p>
    <w:p w:rsidR="005400A3" w:rsidRDefault="002B5B75" w:rsidP="002B5B75">
      <w:pPr>
        <w:ind w:firstLine="708"/>
        <w:jc w:val="both"/>
      </w:pPr>
      <w:r w:rsidRPr="002206F8">
        <w:t xml:space="preserve">Оплата приобретаемого на аукционе муниципального </w:t>
      </w:r>
      <w:r w:rsidR="002206F8" w:rsidRPr="002206F8">
        <w:t>имущества производится</w:t>
      </w:r>
      <w:r w:rsidRPr="002206F8">
        <w:t xml:space="preserve"> Победителем аукциона (юридическим лицом или индивидуальным </w:t>
      </w:r>
      <w:r w:rsidR="002206F8" w:rsidRPr="002206F8">
        <w:t>предпринимателем) по</w:t>
      </w:r>
      <w:r w:rsidRPr="002206F8">
        <w:t xml:space="preserve"> следующим реквизитам: Наименование </w:t>
      </w:r>
      <w:r w:rsidR="002206F8" w:rsidRPr="002206F8">
        <w:t>банка получателя</w:t>
      </w:r>
      <w:r w:rsidRPr="002206F8">
        <w:t xml:space="preserve">: </w:t>
      </w:r>
      <w:r w:rsidR="002206F8" w:rsidRPr="002206F8">
        <w:t>ОТДЕЛЕНИЕ ИРКУТСК      БАНКА РОССИИ//УФК ПО ИРКУТСКОЙ ОБЛАСТИ г. Иркутск</w:t>
      </w:r>
      <w:r w:rsidRPr="002206F8">
        <w:t xml:space="preserve">, БИК ТОФК </w:t>
      </w:r>
      <w:r w:rsidR="002206F8">
        <w:t>012520101</w:t>
      </w:r>
      <w:r w:rsidRPr="002206F8">
        <w:t xml:space="preserve">, к/счет: </w:t>
      </w:r>
      <w:r w:rsidR="002206F8" w:rsidRPr="002206F8">
        <w:t>40102810145370000026</w:t>
      </w:r>
      <w:r w:rsidRPr="002206F8">
        <w:t xml:space="preserve">. Наименование получателя: </w:t>
      </w:r>
      <w:r w:rsidR="002206F8" w:rsidRPr="002206F8">
        <w:t>УФК по Иркутской области (Администрация Усть-Кудинского муниципального образования – Ад</w:t>
      </w:r>
      <w:r w:rsidR="002206F8">
        <w:t>министрация сельского поселения</w:t>
      </w:r>
      <w:r w:rsidRPr="002206F8">
        <w:t>, л/с 04</w:t>
      </w:r>
      <w:r w:rsidR="002206F8">
        <w:t>343008110</w:t>
      </w:r>
      <w:r w:rsidRPr="002206F8">
        <w:t xml:space="preserve">), ИНН получателя: </w:t>
      </w:r>
      <w:r w:rsidR="002206F8">
        <w:t>3827020591</w:t>
      </w:r>
      <w:r w:rsidRPr="002206F8">
        <w:t xml:space="preserve">, КПП получателя: </w:t>
      </w:r>
      <w:r w:rsidR="005400A3">
        <w:t>382701001</w:t>
      </w:r>
      <w:r w:rsidR="005400A3" w:rsidRPr="002206F8">
        <w:t>, р</w:t>
      </w:r>
      <w:r w:rsidRPr="002206F8">
        <w:t>/</w:t>
      </w:r>
      <w:r w:rsidR="005400A3" w:rsidRPr="002206F8">
        <w:t>с 03100643000000013400, код</w:t>
      </w:r>
      <w:r w:rsidRPr="002206F8">
        <w:t xml:space="preserve"> бюджетной классификации </w:t>
      </w:r>
      <w:r w:rsidR="005400A3">
        <w:t>732 </w:t>
      </w:r>
      <w:r w:rsidRPr="002206F8">
        <w:t>114</w:t>
      </w:r>
      <w:r w:rsidR="005400A3">
        <w:t xml:space="preserve"> 02053 10 0000 410</w:t>
      </w:r>
      <w:r w:rsidRPr="002206F8">
        <w:t xml:space="preserve">, </w:t>
      </w:r>
      <w:r w:rsidRPr="005400A3">
        <w:t xml:space="preserve">ОКТМО </w:t>
      </w:r>
      <w:r w:rsidR="005400A3" w:rsidRPr="005400A3">
        <w:t>получателя 25612442</w:t>
      </w:r>
      <w:r w:rsidRPr="005400A3">
        <w:t>.</w:t>
      </w:r>
    </w:p>
    <w:p w:rsidR="002B5B75" w:rsidRDefault="002B5B75" w:rsidP="002B5B75">
      <w:pPr>
        <w:ind w:firstLine="708"/>
        <w:jc w:val="both"/>
      </w:pPr>
      <w:r w:rsidRPr="005400A3">
        <w:t xml:space="preserve">Оплата приобретаемого на аукционе муниципального имущества   производится Победителем </w:t>
      </w:r>
      <w:r w:rsidR="005400A3" w:rsidRPr="005400A3">
        <w:t>аукциона (</w:t>
      </w:r>
      <w:r w:rsidRPr="005400A3">
        <w:t xml:space="preserve">физическим лицом) по следующим реквизитам: Получатель: </w:t>
      </w:r>
      <w:r w:rsidR="005400A3" w:rsidRPr="005400A3">
        <w:t>УФК по Иркутской области (Администрация Усть-Кудинского муниципального образования – Администрация сельского поселения, л/с 04343008110)</w:t>
      </w:r>
      <w:r w:rsidRPr="005400A3">
        <w:t xml:space="preserve">, ИНН </w:t>
      </w:r>
      <w:r w:rsidR="005400A3">
        <w:t>3827020591</w:t>
      </w:r>
      <w:r w:rsidRPr="005400A3">
        <w:t xml:space="preserve">, КПП </w:t>
      </w:r>
      <w:r w:rsidR="005400A3">
        <w:t>382701001</w:t>
      </w:r>
      <w:r w:rsidRPr="005400A3">
        <w:t xml:space="preserve">,  р/с </w:t>
      </w:r>
      <w:r w:rsidR="005400A3" w:rsidRPr="002206F8">
        <w:t>03100643000000013400</w:t>
      </w:r>
      <w:r w:rsidRPr="005400A3">
        <w:t xml:space="preserve">  в </w:t>
      </w:r>
      <w:r w:rsidR="005400A3" w:rsidRPr="002206F8">
        <w:t>ОТДЕЛЕНИЕ ИРКУТСК      БАНКА РОССИИ//УФК ПО ИРКУТСКОЙ ОБЛАСТИ г. Иркутск</w:t>
      </w:r>
      <w:r w:rsidRPr="005400A3">
        <w:t>,  БИК ТОФК 01</w:t>
      </w:r>
      <w:r w:rsidR="005400A3">
        <w:t>2520101</w:t>
      </w:r>
      <w:r w:rsidRPr="005400A3">
        <w:t xml:space="preserve">, к/счет: </w:t>
      </w:r>
      <w:r w:rsidR="005400A3" w:rsidRPr="002206F8">
        <w:t>40102810145370000026</w:t>
      </w:r>
      <w:r w:rsidRPr="005400A3">
        <w:t xml:space="preserve"> (номер ЕКС</w:t>
      </w:r>
      <w:r w:rsidR="005400A3">
        <w:t xml:space="preserve">), </w:t>
      </w:r>
      <w:r w:rsidR="005400A3" w:rsidRPr="005400A3">
        <w:t>код бюджетной классификации 732 114 02053 10 0000 410, ОКТМО получателя  25612442</w:t>
      </w:r>
      <w:r w:rsidR="005400A3">
        <w:t>.</w:t>
      </w:r>
    </w:p>
    <w:p w:rsidR="002B5B75" w:rsidRPr="00311106" w:rsidRDefault="002B5B75" w:rsidP="002B5B75">
      <w:pPr>
        <w:ind w:firstLine="708"/>
        <w:jc w:val="both"/>
      </w:pPr>
      <w:r w:rsidRPr="00311106">
        <w:t xml:space="preserve">Внесенный </w:t>
      </w:r>
      <w:r>
        <w:t>П</w:t>
      </w:r>
      <w:r w:rsidRPr="00311106">
        <w:t xml:space="preserve">обедителем </w:t>
      </w:r>
      <w:r w:rsidR="005400A3" w:rsidRPr="00311106">
        <w:t>аукциона задаток</w:t>
      </w:r>
      <w:r w:rsidRPr="00311106">
        <w:t xml:space="preserve"> засчитывается в счет оплаты приобретаемого имущества.</w:t>
      </w:r>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rsidR="005400A3">
        <w:t>Усть-Кудинского муниципального образования – администрации сельского поселения</w:t>
      </w:r>
      <w:r w:rsidRPr="009B5AC0">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5400A3">
        <w:t>ООО «РТС-тендер»</w:t>
      </w:r>
      <w:r w:rsidRPr="009B5AC0">
        <w:t xml:space="preserve"> до даты окончания срока приема заявок на участие в аукционе на официальных сайтах торгов и на электронной площадке, а также по адресу: </w:t>
      </w:r>
      <w:r w:rsidR="00C91149">
        <w:t>Иркутская область, Иркутский район, д. Усть-Куда, ул. Геологическая, 4/2</w:t>
      </w:r>
      <w:r>
        <w:t>,  в рабочие дни с 0</w:t>
      </w:r>
      <w:r w:rsidR="00C91149">
        <w:t>8</w:t>
      </w:r>
      <w:r>
        <w:t xml:space="preserve">.00 до </w:t>
      </w:r>
      <w:r w:rsidR="00C91149">
        <w:t>17</w:t>
      </w:r>
      <w:r w:rsidRPr="009B5AC0">
        <w:t>.00</w:t>
      </w:r>
      <w:r w:rsidR="00C91149">
        <w:t>, обед с 12:00 до 13:00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12.Ограничения участия отдельных категорий физически лиц</w:t>
      </w: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и юридических 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и время принятия решения о признании Претендентов участниками аукциона либо об отказе в допуске к </w:t>
      </w:r>
      <w:r w:rsidR="00142191">
        <w:rPr>
          <w:b/>
        </w:rPr>
        <w:t>участию</w:t>
      </w:r>
      <w:r w:rsidR="00D34643">
        <w:rPr>
          <w:b/>
        </w:rPr>
        <w:t xml:space="preserve"> в продаже имущества – </w:t>
      </w:r>
      <w:r w:rsidR="00EA1203" w:rsidRPr="00EA1203">
        <w:rPr>
          <w:b/>
        </w:rPr>
        <w:t>31</w:t>
      </w:r>
      <w:r w:rsidR="00CE161C" w:rsidRPr="00EA1203">
        <w:rPr>
          <w:b/>
        </w:rPr>
        <w:t xml:space="preserve"> </w:t>
      </w:r>
      <w:r w:rsidR="00EA1203" w:rsidRPr="00EA1203">
        <w:rPr>
          <w:b/>
        </w:rPr>
        <w:t>июля</w:t>
      </w:r>
      <w:r w:rsidR="00CE161C" w:rsidRPr="00EA1203">
        <w:rPr>
          <w:b/>
        </w:rPr>
        <w:t xml:space="preserve"> 2024</w:t>
      </w:r>
      <w:r w:rsidR="00587FBC" w:rsidRPr="00EA1203">
        <w:rPr>
          <w:b/>
        </w:rPr>
        <w:t xml:space="preserve"> </w:t>
      </w:r>
      <w:r w:rsidR="00CE161C" w:rsidRPr="00EA1203">
        <w:rPr>
          <w:b/>
        </w:rPr>
        <w:t>года в</w:t>
      </w:r>
      <w:r w:rsidR="00587FBC" w:rsidRPr="00EA1203">
        <w:rPr>
          <w:b/>
        </w:rPr>
        <w:t xml:space="preserve"> 11</w:t>
      </w:r>
      <w:r w:rsidRPr="00EA1203">
        <w:rPr>
          <w:b/>
        </w:rPr>
        <w:t>:00 часов по московскому времени.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CE2BEF" w:rsidRDefault="00CE2BEF" w:rsidP="00CE2BEF">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CE2BEF" w:rsidRDefault="00CE2BEF"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0F52BF">
        <w:rPr>
          <w:b/>
        </w:rPr>
        <w:t>дения эле</w:t>
      </w:r>
      <w:r w:rsidR="00D34643">
        <w:rPr>
          <w:b/>
        </w:rPr>
        <w:t xml:space="preserve">ктронного аукциона – </w:t>
      </w:r>
      <w:r w:rsidR="00CE161C" w:rsidRPr="00EA1203">
        <w:rPr>
          <w:b/>
        </w:rPr>
        <w:t>0</w:t>
      </w:r>
      <w:r w:rsidR="00EA1203" w:rsidRPr="00EA1203">
        <w:rPr>
          <w:b/>
        </w:rPr>
        <w:t>5</w:t>
      </w:r>
      <w:r w:rsidR="00CE161C" w:rsidRPr="00EA1203">
        <w:rPr>
          <w:b/>
        </w:rPr>
        <w:t xml:space="preserve"> августа</w:t>
      </w:r>
      <w:r w:rsidR="00E15A7A" w:rsidRPr="00EA1203">
        <w:rPr>
          <w:b/>
        </w:rPr>
        <w:t xml:space="preserve"> 2024</w:t>
      </w:r>
      <w:r w:rsidR="000F52BF" w:rsidRPr="00EA1203">
        <w:rPr>
          <w:b/>
        </w:rPr>
        <w:t xml:space="preserve">  года  в 10</w:t>
      </w:r>
      <w:r w:rsidRPr="00EA1203">
        <w:rPr>
          <w:b/>
        </w:rPr>
        <w:t>:00 часов по московскому времени на  электронной  площадк</w:t>
      </w:r>
      <w:r w:rsidRPr="007C57F2">
        <w:rPr>
          <w:b/>
        </w:rPr>
        <w:t xml:space="preserve">е  </w:t>
      </w:r>
      <w:r w:rsidR="000123DD">
        <w:rPr>
          <w:b/>
        </w:rPr>
        <w:t>ООО «РТС-тендер</w:t>
      </w:r>
      <w:r w:rsidRPr="007C57F2">
        <w:rPr>
          <w:b/>
        </w:rPr>
        <w:t xml:space="preserve">» </w:t>
      </w:r>
      <w:hyperlink r:id="rId15" w:history="1">
        <w:r w:rsidR="003B555B" w:rsidRPr="00A52CEE">
          <w:rPr>
            <w:rStyle w:val="a4"/>
            <w:b/>
            <w:lang w:val="en-US"/>
          </w:rPr>
          <w:t>www</w:t>
        </w:r>
        <w:r w:rsidR="003B555B" w:rsidRPr="00A52CEE">
          <w:rPr>
            <w:rStyle w:val="a4"/>
            <w:b/>
          </w:rPr>
          <w:t>.</w:t>
        </w:r>
        <w:r w:rsidR="003B555B" w:rsidRPr="00A52CEE">
          <w:rPr>
            <w:rStyle w:val="a4"/>
            <w:b/>
            <w:lang w:val="en-US"/>
          </w:rPr>
          <w:t>rts</w:t>
        </w:r>
        <w:r w:rsidR="003B555B" w:rsidRPr="00A52CEE">
          <w:rPr>
            <w:rStyle w:val="a4"/>
            <w:b/>
          </w:rPr>
          <w:t>-</w:t>
        </w:r>
        <w:r w:rsidR="003B555B" w:rsidRPr="00A52CEE">
          <w:rPr>
            <w:rStyle w:val="a4"/>
            <w:b/>
            <w:lang w:val="en-US"/>
          </w:rPr>
          <w:t>tender</w:t>
        </w:r>
        <w:r w:rsidR="003B555B" w:rsidRPr="00A52CEE">
          <w:rPr>
            <w:rStyle w:val="a4"/>
            <w:b/>
          </w:rPr>
          <w:t>.</w:t>
        </w:r>
        <w:r w:rsidR="003B555B" w:rsidRPr="00A52CEE">
          <w:rPr>
            <w:rStyle w:val="a4"/>
            <w:b/>
            <w:lang w:val="en-US"/>
          </w:rPr>
          <w:t>ru</w:t>
        </w:r>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003B555B">
        <w:t>Иркутская область, Иркутский район, д. Усть-Куда, ул. Геологическая, 4/2</w:t>
      </w:r>
      <w:r>
        <w:t xml:space="preserve">, </w:t>
      </w:r>
      <w:r w:rsidR="003B555B">
        <w:t>Администрация Усть-Кудинского муниципального образования – Администрация сельского поселения</w:t>
      </w:r>
      <w:r>
        <w:t>.</w:t>
      </w:r>
    </w:p>
    <w:p w:rsidR="007C57F2" w:rsidRDefault="007C57F2" w:rsidP="00E15A7A">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 имущества.</w:t>
      </w:r>
    </w:p>
    <w:p w:rsidR="002D26C6" w:rsidRDefault="002D26C6" w:rsidP="007C57F2">
      <w:pPr>
        <w:autoSpaceDE w:val="0"/>
        <w:autoSpaceDN w:val="0"/>
        <w:adjustRightInd w:val="0"/>
        <w:ind w:firstLine="709"/>
        <w:jc w:val="both"/>
      </w:pPr>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C57F2" w:rsidRDefault="007C57F2" w:rsidP="007C57F2">
      <w:pPr>
        <w:autoSpaceDE w:val="0"/>
        <w:autoSpaceDN w:val="0"/>
        <w:adjustRightInd w:val="0"/>
        <w:ind w:firstLine="709"/>
        <w:jc w:val="both"/>
      </w:pPr>
      <w: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C57F2" w:rsidRDefault="007C57F2" w:rsidP="007C57F2">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7C57F2" w:rsidRDefault="007C57F2" w:rsidP="007C57F2">
      <w:pPr>
        <w:autoSpaceDE w:val="0"/>
        <w:autoSpaceDN w:val="0"/>
        <w:adjustRightInd w:val="0"/>
        <w:ind w:firstLine="709"/>
        <w:jc w:val="both"/>
      </w:pPr>
      <w:r>
        <w:t>б) цена сделки;</w:t>
      </w:r>
    </w:p>
    <w:p w:rsidR="007C57F2" w:rsidRDefault="007C57F2" w:rsidP="007C57F2">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rsidR="007C57F2" w:rsidRDefault="007C57F2" w:rsidP="007C57F2">
      <w:pPr>
        <w:autoSpaceDE w:val="0"/>
        <w:autoSpaceDN w:val="0"/>
        <w:adjustRightInd w:val="0"/>
        <w:ind w:firstLine="709"/>
        <w:jc w:val="both"/>
      </w:pPr>
      <w:r>
        <w:t>Электронный аукцион признается несостоявшимся в следующих случаях:</w:t>
      </w:r>
    </w:p>
    <w:p w:rsidR="007C57F2" w:rsidRDefault="007C57F2" w:rsidP="007C57F2">
      <w:pPr>
        <w:autoSpaceDE w:val="0"/>
        <w:autoSpaceDN w:val="0"/>
        <w:adjustRightInd w:val="0"/>
        <w:ind w:firstLine="709"/>
        <w:jc w:val="both"/>
      </w:pPr>
      <w:r>
        <w:t>а) не было подано ни одной заявки на участие либо ни один из претендентов не признан участником;</w:t>
      </w:r>
    </w:p>
    <w:p w:rsidR="005A4983" w:rsidRDefault="005A4983" w:rsidP="007C57F2">
      <w:pPr>
        <w:autoSpaceDE w:val="0"/>
        <w:autoSpaceDN w:val="0"/>
        <w:adjustRightInd w:val="0"/>
        <w:ind w:firstLine="709"/>
        <w:jc w:val="both"/>
      </w:pPr>
      <w:r>
        <w:t>б) лицо, признанное единственным участником аукциона, отказалось от заключения договора купли-продажи;</w:t>
      </w:r>
    </w:p>
    <w:p w:rsidR="007C57F2" w:rsidRDefault="005A4983" w:rsidP="007C57F2">
      <w:pPr>
        <w:autoSpaceDE w:val="0"/>
        <w:autoSpaceDN w:val="0"/>
        <w:adjustRightInd w:val="0"/>
        <w:ind w:firstLine="709"/>
        <w:jc w:val="both"/>
      </w:pPr>
      <w:r>
        <w:t>в</w:t>
      </w:r>
      <w:r w:rsidR="007C57F2">
        <w:t>) ни один из участников не сделал предложение о начальной цене государственного имущества.</w:t>
      </w:r>
    </w:p>
    <w:p w:rsidR="007C57F2" w:rsidRDefault="007C57F2" w:rsidP="007C57F2">
      <w:pP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CE2BEF" w:rsidRDefault="00CE2BEF" w:rsidP="00CE2BEF">
      <w:pPr>
        <w:jc w:val="center"/>
        <w:rPr>
          <w:b/>
        </w:rPr>
      </w:pPr>
    </w:p>
    <w:p w:rsidR="00CE2BEF" w:rsidRDefault="00CE2BEF" w:rsidP="00CE2BEF">
      <w:pPr>
        <w:ind w:firstLine="709"/>
        <w:jc w:val="both"/>
      </w:pPr>
      <w:r>
        <w:t xml:space="preserve">Право собственности на государственное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CE2BEF" w:rsidRDefault="00CE2BEF" w:rsidP="00CE2BEF">
      <w:pPr>
        <w:ind w:firstLine="709"/>
        <w:jc w:val="both"/>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52C7A" w:rsidRDefault="00552C7A" w:rsidP="00797661">
      <w:pPr>
        <w:keepNext/>
        <w:ind w:firstLine="709"/>
        <w:contextualSpacing/>
        <w:jc w:val="both"/>
      </w:pPr>
    </w:p>
    <w:p w:rsidR="00916549" w:rsidRDefault="00916549" w:rsidP="00797661">
      <w:pPr>
        <w:keepNext/>
        <w:ind w:firstLine="709"/>
        <w:contextualSpacing/>
        <w:jc w:val="both"/>
      </w:pPr>
    </w:p>
    <w:p w:rsidR="00142191" w:rsidRDefault="00142191" w:rsidP="00916549"/>
    <w:p w:rsidR="00142191" w:rsidRDefault="00142191" w:rsidP="00916549"/>
    <w:p w:rsidR="00896AC8" w:rsidRDefault="00896AC8" w:rsidP="00916549"/>
    <w:p w:rsidR="00896AC8" w:rsidRDefault="00896AC8" w:rsidP="00916549"/>
    <w:p w:rsidR="00916549" w:rsidRPr="00B843D0" w:rsidRDefault="00916549" w:rsidP="00916549">
      <w:r w:rsidRPr="00916549">
        <w:t xml:space="preserve">                                                                                                     </w:t>
      </w:r>
      <w:r w:rsidRPr="00B843D0">
        <w:t xml:space="preserve">Приложение  № 1  </w:t>
      </w:r>
    </w:p>
    <w:p w:rsidR="00916549" w:rsidRPr="00B843D0" w:rsidRDefault="00916549" w:rsidP="00916549">
      <w:pPr>
        <w:pStyle w:val="af1"/>
        <w:ind w:right="-5"/>
        <w:rPr>
          <w:b w:val="0"/>
        </w:rPr>
      </w:pPr>
      <w:r w:rsidRPr="00B843D0">
        <w:rPr>
          <w:b w:val="0"/>
        </w:rPr>
        <w:t xml:space="preserve">                                                                                                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F3AA9" w:rsidRDefault="009F3AA9" w:rsidP="009F3AA9">
      <w:pPr>
        <w:jc w:val="center"/>
        <w:rPr>
          <w:sz w:val="28"/>
          <w:szCs w:val="28"/>
        </w:rPr>
      </w:pPr>
      <w:r>
        <w:rPr>
          <w:sz w:val="28"/>
          <w:szCs w:val="28"/>
        </w:rPr>
        <w:t>ЗАЯВКА НА УЧАСТИЕ В АУКЦИОНЕ (Лот № 1)</w:t>
      </w:r>
    </w:p>
    <w:p w:rsidR="009F3AA9" w:rsidRDefault="009F3AA9" w:rsidP="009F3AA9">
      <w:pPr>
        <w:jc w:val="center"/>
        <w:rPr>
          <w:sz w:val="22"/>
          <w:szCs w:val="22"/>
        </w:rPr>
      </w:pPr>
      <w:r w:rsidRPr="00BE18C0">
        <w:rPr>
          <w:sz w:val="22"/>
          <w:szCs w:val="22"/>
        </w:rPr>
        <w:t>(все графы заполняются в электронном виде)</w:t>
      </w:r>
    </w:p>
    <w:p w:rsidR="009F3AA9" w:rsidRDefault="009F3AA9" w:rsidP="009F3AA9">
      <w:pPr>
        <w:jc w:val="center"/>
        <w:rPr>
          <w:sz w:val="22"/>
          <w:szCs w:val="22"/>
        </w:rPr>
      </w:pPr>
    </w:p>
    <w:p w:rsidR="009F3AA9" w:rsidRDefault="009F3AA9" w:rsidP="009F3AA9">
      <w:pPr>
        <w:widowControl w:val="0"/>
        <w:snapToGrid w:val="0"/>
        <w:jc w:val="both"/>
      </w:pPr>
      <w:r>
        <w:t>_____________________________________________________________________________</w:t>
      </w:r>
    </w:p>
    <w:p w:rsidR="009F3AA9" w:rsidRDefault="009F3AA9" w:rsidP="009F3AA9">
      <w:pPr>
        <w:widowControl w:val="0"/>
        <w:snapToGrid w:val="0"/>
        <w:jc w:val="both"/>
      </w:pPr>
      <w:r>
        <w:rPr>
          <w:sz w:val="20"/>
          <w:szCs w:val="20"/>
        </w:rPr>
        <w:t>(для юридического лица - полное наименование, местонахождение, ИНН;</w:t>
      </w:r>
    </w:p>
    <w:p w:rsidR="009F3AA9" w:rsidRDefault="009F3AA9" w:rsidP="009F3AA9">
      <w:pPr>
        <w:widowControl w:val="0"/>
        <w:snapToGrid w:val="0"/>
        <w:jc w:val="both"/>
      </w:pPr>
      <w:r>
        <w:rPr>
          <w:sz w:val="20"/>
          <w:szCs w:val="20"/>
        </w:rPr>
        <w:t xml:space="preserve">для физического лица - ФИО, место жительства, паспортные данные, СНИЛС; </w:t>
      </w:r>
    </w:p>
    <w:p w:rsidR="009F3AA9" w:rsidRDefault="009F3AA9" w:rsidP="009F3AA9">
      <w:pPr>
        <w:widowControl w:val="0"/>
        <w:snapToGrid w:val="0"/>
        <w:jc w:val="both"/>
      </w:pPr>
      <w:r>
        <w:rPr>
          <w:sz w:val="20"/>
          <w:szCs w:val="20"/>
        </w:rPr>
        <w:t>для индивидуального предпринимателя - ФИО, место жительства, паспортные данные, ИНН, СНИЛС;</w:t>
      </w:r>
    </w:p>
    <w:p w:rsidR="009F3AA9" w:rsidRDefault="009F3AA9" w:rsidP="009F3AA9">
      <w:pPr>
        <w:widowControl w:val="0"/>
        <w:snapToGrid w:val="0"/>
        <w:jc w:val="both"/>
      </w:pPr>
      <w:r>
        <w:rPr>
          <w:sz w:val="20"/>
          <w:szCs w:val="20"/>
        </w:rPr>
        <w:t>для всех – адрес электронной почты; номер контактного телефона)</w:t>
      </w:r>
    </w:p>
    <w:p w:rsidR="009F3AA9" w:rsidRDefault="009F3AA9" w:rsidP="009F3AA9">
      <w:pPr>
        <w:widowControl w:val="0"/>
        <w:snapToGrid w:val="0"/>
      </w:pPr>
      <w:r>
        <w:t>(далее - Претендент), в лице_____________________________________________________,</w:t>
      </w:r>
    </w:p>
    <w:p w:rsidR="009F3AA9" w:rsidRDefault="009F3AA9" w:rsidP="009F3AA9">
      <w:pPr>
        <w:widowControl w:val="0"/>
        <w:snapToGrid w:val="0"/>
      </w:pPr>
      <w:r>
        <w:t xml:space="preserve">(далее - </w:t>
      </w:r>
      <w:r>
        <w:rPr>
          <w:bCs/>
          <w:color w:val="000000"/>
        </w:rPr>
        <w:t xml:space="preserve">Поверенный), </w:t>
      </w:r>
      <w:r>
        <w:t xml:space="preserve">действующего на основании_________________________________, </w:t>
      </w:r>
    </w:p>
    <w:p w:rsidR="009F3AA9" w:rsidRDefault="009F3AA9" w:rsidP="009F3AA9">
      <w:pPr>
        <w:jc w:val="both"/>
      </w:pPr>
      <w:r>
        <w:t>принимая решение об участии в аукционе</w:t>
      </w:r>
      <w:r>
        <w:rPr>
          <w:bCs/>
          <w:color w:val="000000"/>
        </w:rPr>
        <w:t>:</w:t>
      </w:r>
    </w:p>
    <w:p w:rsidR="009F3AA9" w:rsidRDefault="009F3AA9" w:rsidP="009F3AA9">
      <w:pPr>
        <w:widowControl w:val="0"/>
        <w:tabs>
          <w:tab w:val="left" w:pos="0"/>
        </w:tabs>
        <w:spacing w:line="0" w:lineRule="atLeast"/>
        <w:ind w:firstLine="709"/>
        <w:jc w:val="both"/>
      </w:pPr>
      <w:r>
        <w:rPr>
          <w:color w:val="000000"/>
        </w:rPr>
        <w:t>Лот № 1. Т</w:t>
      </w:r>
      <w:r w:rsidRPr="00BE18C0">
        <w:t xml:space="preserve">ранспортное средство ГАЗ-322173, наименование (тип транспортного средства) специализированное пассажирское (13 мест), регистрационный знак В 052 АС 38 </w:t>
      </w:r>
      <w:r w:rsidRPr="00BE18C0">
        <w:rPr>
          <w:lang w:val="en-US"/>
        </w:rPr>
        <w:t>RUS</w:t>
      </w:r>
      <w:r w:rsidRPr="00BE18C0">
        <w:t xml:space="preserve">, 2013 года выпуска, модель двигателя 421640, номер двигателя </w:t>
      </w:r>
      <w:r w:rsidRPr="00BE18C0">
        <w:rPr>
          <w:lang w:val="en-US"/>
        </w:rPr>
        <w:t>D</w:t>
      </w:r>
      <w:r w:rsidRPr="00BE18C0">
        <w:t>0501147, тип двигателя бензиновый, номер кузова 3221</w:t>
      </w:r>
      <w:r w:rsidR="00CE161C">
        <w:t>00</w:t>
      </w:r>
      <w:r w:rsidRPr="00BE18C0">
        <w:rPr>
          <w:lang w:val="en-US"/>
        </w:rPr>
        <w:t>D</w:t>
      </w:r>
      <w:r w:rsidRPr="00BE18C0">
        <w:t>0</w:t>
      </w:r>
      <w:r w:rsidR="00CE161C">
        <w:t>530219</w:t>
      </w:r>
      <w:r w:rsidRPr="00BE18C0">
        <w:t xml:space="preserve">, </w:t>
      </w:r>
      <w:r>
        <w:t xml:space="preserve">цвет кузова белый, </w:t>
      </w:r>
      <w:r w:rsidRPr="00BE18C0">
        <w:t>идентификационный номер (</w:t>
      </w:r>
      <w:r w:rsidRPr="00BE18C0">
        <w:rPr>
          <w:lang w:val="en-US"/>
        </w:rPr>
        <w:t>VIN</w:t>
      </w:r>
      <w:r w:rsidRPr="00BE18C0">
        <w:t xml:space="preserve">) </w:t>
      </w:r>
      <w:r w:rsidRPr="00BE18C0">
        <w:rPr>
          <w:lang w:val="en-US"/>
        </w:rPr>
        <w:t>X</w:t>
      </w:r>
      <w:r w:rsidR="00CE161C">
        <w:t>963</w:t>
      </w:r>
      <w:r w:rsidRPr="00BE18C0">
        <w:t>22173</w:t>
      </w:r>
      <w:r w:rsidRPr="00BE18C0">
        <w:rPr>
          <w:lang w:val="en-US"/>
        </w:rPr>
        <w:t>D</w:t>
      </w:r>
      <w:r w:rsidRPr="00BE18C0">
        <w:t>0753406</w:t>
      </w:r>
      <w:r>
        <w:t>,</w:t>
      </w:r>
      <w:r w:rsidRPr="00B045DC">
        <w:t xml:space="preserve"> наименование собственника Муниципальное казенное учреждение культуры «Культурно-спортивный центр» Усть-Кудинского муниципального образования</w:t>
      </w:r>
      <w:r w:rsidRPr="0094036C">
        <w:rPr>
          <w:color w:val="000000"/>
        </w:rPr>
        <w:t>.</w:t>
      </w:r>
    </w:p>
    <w:p w:rsidR="009F3AA9" w:rsidRDefault="009F3AA9" w:rsidP="009F3AA9">
      <w:pPr>
        <w:spacing w:line="0" w:lineRule="atLeast"/>
        <w:ind w:firstLine="709"/>
        <w:jc w:val="both"/>
      </w:pPr>
      <w:r>
        <w:t>Обязуюсь:</w:t>
      </w:r>
    </w:p>
    <w:p w:rsidR="009F3AA9" w:rsidRDefault="009F3AA9" w:rsidP="009F3AA9">
      <w:pPr>
        <w:spacing w:line="0" w:lineRule="atLeast"/>
        <w:ind w:firstLine="709"/>
        <w:jc w:val="both"/>
      </w:pPr>
      <w:r>
        <w:t xml:space="preserve">1) соблюдать условия участия в </w:t>
      </w:r>
      <w:r>
        <w:rPr>
          <w:bCs/>
        </w:rPr>
        <w:t>аукционе</w:t>
      </w:r>
      <w:r>
        <w:t xml:space="preserve">, содержащиеся в информационном сообщении </w:t>
      </w:r>
      <w:r>
        <w:rPr>
          <w:bCs/>
          <w:color w:val="000000"/>
        </w:rPr>
        <w:t xml:space="preserve">о проведении </w:t>
      </w:r>
      <w:r>
        <w:rPr>
          <w:bCs/>
        </w:rPr>
        <w:t>продажи объекта муниципального имущества на аукционе в электронной форме</w:t>
      </w:r>
      <w:r>
        <w:t xml:space="preserve">, размещенном на сайтах: </w:t>
      </w:r>
      <w:r>
        <w:rPr>
          <w:lang w:val="en-US"/>
        </w:rPr>
        <w:t>www</w:t>
      </w:r>
      <w:r>
        <w:t>.</w:t>
      </w:r>
      <w:r>
        <w:rPr>
          <w:lang w:val="en-US"/>
        </w:rPr>
        <w:t>torgi</w:t>
      </w:r>
      <w:r>
        <w:t>.</w:t>
      </w:r>
      <w:r>
        <w:rPr>
          <w:lang w:val="en-US"/>
        </w:rPr>
        <w:t>gov</w:t>
      </w:r>
      <w:r>
        <w:t>.</w:t>
      </w:r>
      <w:r>
        <w:rPr>
          <w:lang w:val="en-US"/>
        </w:rPr>
        <w:t>ru</w:t>
      </w:r>
      <w:r>
        <w:t xml:space="preserve">, </w:t>
      </w:r>
      <w:r>
        <w:rPr>
          <w:lang w:val="en-US"/>
        </w:rPr>
        <w:t>www</w:t>
      </w:r>
      <w:r>
        <w:t>.</w:t>
      </w:r>
      <w:r>
        <w:rPr>
          <w:lang w:val="en-US"/>
        </w:rPr>
        <w:t>rts</w:t>
      </w:r>
      <w:r>
        <w:t>-</w:t>
      </w:r>
      <w:r>
        <w:rPr>
          <w:lang w:val="en-US"/>
        </w:rPr>
        <w:t>tender</w:t>
      </w:r>
      <w:r>
        <w:t>.</w:t>
      </w:r>
      <w:r>
        <w:rPr>
          <w:lang w:val="en-US"/>
        </w:rPr>
        <w:t>ru</w:t>
      </w:r>
      <w:r>
        <w:t xml:space="preserve">, </w:t>
      </w:r>
      <w:hyperlink r:id="rId16" w:history="1">
        <w:r w:rsidRPr="00B73C0F">
          <w:rPr>
            <w:rStyle w:val="a4"/>
          </w:rPr>
          <w:t>http://ust-kudinskoe-mo.ru</w:t>
        </w:r>
      </w:hyperlink>
      <w:r>
        <w:t xml:space="preserve">,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w:t>
      </w:r>
      <w:r w:rsidRPr="00294E30">
        <w:t>от 27.08.2012 № 860.</w:t>
      </w:r>
    </w:p>
    <w:p w:rsidR="009F3AA9" w:rsidRDefault="009F3AA9" w:rsidP="009F3AA9">
      <w:pPr>
        <w:spacing w:line="0" w:lineRule="atLeast"/>
        <w:ind w:firstLine="709"/>
        <w:jc w:val="both"/>
      </w:pPr>
      <w:r>
        <w:t xml:space="preserve">2) в случае признания Победителем </w:t>
      </w:r>
      <w:r>
        <w:rPr>
          <w:color w:val="000000"/>
        </w:rPr>
        <w:t>аукциона (признания Единственным участником)</w:t>
      </w:r>
      <w:r>
        <w:rPr>
          <w:bCs/>
          <w:color w:val="000000"/>
        </w:rPr>
        <w:t xml:space="preserve">, </w:t>
      </w:r>
      <w:r>
        <w:t>заключить с Продавцом имущества договор купли-продажи муниципального имущества в течение 5 (пяти) рабочих дней со дня подведения итогов аукциона и оплатить стоимость муниципального имущества, в сроки, определяемые договором купли-продажи муниципального имущества.</w:t>
      </w:r>
    </w:p>
    <w:p w:rsidR="009F3AA9" w:rsidRDefault="009F3AA9" w:rsidP="009F3AA9">
      <w:pPr>
        <w:spacing w:line="0" w:lineRule="atLeast"/>
        <w:ind w:firstLine="709"/>
        <w:jc w:val="both"/>
      </w:pPr>
      <w:r>
        <w:t>И одновременно подтверждаю, что ___________________________________________</w:t>
      </w:r>
    </w:p>
    <w:p w:rsidR="009F3AA9" w:rsidRDefault="009F3AA9" w:rsidP="009F3AA9">
      <w:pPr>
        <w:spacing w:line="0" w:lineRule="atLeast"/>
        <w:ind w:firstLine="709"/>
        <w:jc w:val="center"/>
        <w:rPr>
          <w:sz w:val="20"/>
          <w:szCs w:val="20"/>
        </w:rPr>
      </w:pPr>
      <w:r>
        <w:rPr>
          <w:sz w:val="20"/>
          <w:szCs w:val="20"/>
        </w:rPr>
        <w:t xml:space="preserve">                                                                         (наименование юридического лица)</w:t>
      </w:r>
    </w:p>
    <w:p w:rsidR="009F3AA9" w:rsidRPr="00822C29" w:rsidRDefault="009F3AA9" w:rsidP="009F3AA9">
      <w:pPr>
        <w:spacing w:line="0" w:lineRule="atLeast"/>
        <w:jc w:val="both"/>
      </w:pPr>
      <w:r>
        <w:t>не</w:t>
      </w:r>
      <w:r w:rsidRPr="00822C29">
        <w:t xml:space="preserve"> является юридическим лицом, местом регистрации которого является государство</w:t>
      </w:r>
      <w:r>
        <w:t xml:space="preserve">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F3AA9" w:rsidRDefault="009F3AA9" w:rsidP="009F3AA9">
      <w:pPr>
        <w:spacing w:line="0" w:lineRule="atLeast"/>
        <w:ind w:firstLine="709"/>
        <w:jc w:val="both"/>
      </w:pPr>
      <w:r>
        <w:rPr>
          <w:bCs/>
          <w:color w:val="000000"/>
        </w:rPr>
        <w:t>3)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муниципального имущества, внесенный задаток не возвращается.</w:t>
      </w:r>
    </w:p>
    <w:p w:rsidR="009F3AA9" w:rsidRDefault="009F3AA9" w:rsidP="009F3AA9">
      <w:pPr>
        <w:widowControl w:val="0"/>
        <w:ind w:firstLine="709"/>
        <w:jc w:val="both"/>
        <w:rPr>
          <w:rFonts w:eastAsia="Calibri"/>
        </w:rPr>
      </w:pPr>
      <w:r>
        <w:rPr>
          <w:rFonts w:eastAsia="Calibri"/>
          <w:iCs/>
        </w:rPr>
        <w:t>4) п</w:t>
      </w:r>
      <w:r>
        <w:rPr>
          <w:iCs/>
        </w:rPr>
        <w:t>ретендент</w:t>
      </w:r>
      <w:r>
        <w:rPr>
          <w:rFonts w:eastAsia="Calibri"/>
          <w:iCs/>
        </w:rPr>
        <w:t xml:space="preserve"> не находится в состоянии реорганизации, ликвидации, банкротства, его деятельность не приостановлена</w:t>
      </w:r>
      <w:r>
        <w:rPr>
          <w:rFonts w:eastAsia="Calibri"/>
        </w:rPr>
        <w:t>.</w:t>
      </w:r>
    </w:p>
    <w:p w:rsidR="009F3AA9" w:rsidRDefault="009F3AA9" w:rsidP="009F3AA9">
      <w:pPr>
        <w:widowControl w:val="0"/>
        <w:spacing w:line="0" w:lineRule="atLeast"/>
        <w:ind w:firstLine="709"/>
        <w:jc w:val="both"/>
        <w:rPr>
          <w:rFonts w:eastAsia="Calibri"/>
        </w:rPr>
      </w:pPr>
      <w:r>
        <w:rPr>
          <w:rFonts w:eastAsia="Calibri"/>
        </w:rPr>
        <w:t>5) гарантирую достоверность сведений, представленных в заявке, и подтверждаю право организатора запрашивать в уполномоченных органах и организациях информацию, подтверждающую представленные сведения.</w:t>
      </w:r>
    </w:p>
    <w:p w:rsidR="009F3AA9" w:rsidRDefault="009F3AA9" w:rsidP="009F3AA9">
      <w:pPr>
        <w:widowControl w:val="0"/>
        <w:spacing w:line="0" w:lineRule="atLeast"/>
        <w:ind w:firstLine="709"/>
        <w:jc w:val="both"/>
      </w:pPr>
      <w:r>
        <w:rPr>
          <w:rFonts w:eastAsia="Calibri"/>
          <w:bCs/>
          <w:color w:val="000000"/>
        </w:rPr>
        <w:t xml:space="preserve">6) в соответствии со статьей 9 Федерального закона от 27.07.2006 № 152-ФЗ «О персональных данных» даю свое согласие </w:t>
      </w:r>
      <w:r>
        <w:rPr>
          <w:bCs/>
          <w:color w:val="000000"/>
        </w:rPr>
        <w:t>администрации Усть-Кудинского муниципального образования – администрации сельского поселения</w:t>
      </w:r>
      <w:r>
        <w:rPr>
          <w:rFonts w:eastAsia="Calibri"/>
          <w:bCs/>
          <w:color w:val="000000"/>
        </w:rPr>
        <w:t xml:space="preserve"> на обработку моих персональных данных.</w:t>
      </w:r>
    </w:p>
    <w:p w:rsidR="009F3AA9" w:rsidRDefault="009F3AA9" w:rsidP="009F3AA9">
      <w:pPr>
        <w:widowControl w:val="0"/>
        <w:spacing w:line="0" w:lineRule="atLeast"/>
        <w:ind w:firstLine="709"/>
        <w:jc w:val="both"/>
      </w:pPr>
      <w:r>
        <w:t>7) настоящей заявкой подтверждаю, что объект осмотрен лично, претензий по состоянию не имеется.</w:t>
      </w:r>
    </w:p>
    <w:p w:rsidR="009F3AA9" w:rsidRDefault="009F3AA9" w:rsidP="009F3AA9">
      <w:pPr>
        <w:jc w:val="both"/>
      </w:pPr>
    </w:p>
    <w:p w:rsidR="009F3AA9" w:rsidRPr="0018186E" w:rsidRDefault="009F3AA9" w:rsidP="009F3AA9">
      <w:pPr>
        <w:spacing w:line="0" w:lineRule="atLeast"/>
      </w:pPr>
    </w:p>
    <w:p w:rsidR="009F3AA9" w:rsidRPr="0018186E" w:rsidRDefault="009F3AA9" w:rsidP="009F3AA9">
      <w:pPr>
        <w:spacing w:line="0" w:lineRule="atLeast"/>
      </w:pPr>
    </w:p>
    <w:p w:rsidR="009F3AA9" w:rsidRDefault="009F3AA9" w:rsidP="009F3AA9">
      <w:pPr>
        <w:spacing w:line="0" w:lineRule="atLeast"/>
      </w:pPr>
      <w:r>
        <w:t>Претендент (его уполномоченное лицо):</w:t>
      </w:r>
    </w:p>
    <w:p w:rsidR="009F3AA9" w:rsidRDefault="009F3AA9" w:rsidP="009F3AA9">
      <w:pPr>
        <w:spacing w:line="0" w:lineRule="atLeast"/>
      </w:pPr>
      <w:r>
        <w:t xml:space="preserve">_______________________ _______________________ </w:t>
      </w:r>
    </w:p>
    <w:p w:rsidR="009F3AA9" w:rsidRDefault="009F3AA9" w:rsidP="009F3AA9">
      <w:pPr>
        <w:keepLines/>
        <w:spacing w:line="0" w:lineRule="atLeast"/>
        <w:jc w:val="both"/>
        <w:rPr>
          <w:sz w:val="18"/>
          <w:szCs w:val="18"/>
        </w:rPr>
      </w:pPr>
      <w:r>
        <w:rPr>
          <w:sz w:val="18"/>
          <w:szCs w:val="18"/>
        </w:rPr>
        <w:t xml:space="preserve"> м.п.            (подпись)                                    (Ф.И.О.)</w:t>
      </w:r>
    </w:p>
    <w:p w:rsidR="009F3AA9" w:rsidRDefault="009F3AA9" w:rsidP="009F3AA9">
      <w:pPr>
        <w:spacing w:line="0" w:lineRule="atLeast"/>
        <w:jc w:val="both"/>
        <w:rPr>
          <w:sz w:val="18"/>
          <w:szCs w:val="18"/>
        </w:rPr>
      </w:pPr>
    </w:p>
    <w:p w:rsidR="009F3AA9" w:rsidRDefault="009F3AA9" w:rsidP="009F3AA9">
      <w:pPr>
        <w:spacing w:line="0" w:lineRule="atLeast"/>
        <w:jc w:val="both"/>
      </w:pPr>
    </w:p>
    <w:p w:rsidR="009F3AA9" w:rsidRDefault="009F3AA9" w:rsidP="009F3AA9">
      <w:pPr>
        <w:widowControl w:val="0"/>
        <w:spacing w:line="0" w:lineRule="atLeast"/>
        <w:jc w:val="both"/>
      </w:pPr>
      <w:r>
        <w:t>Дата «_____»___________________20____ г.</w:t>
      </w:r>
    </w:p>
    <w:p w:rsidR="009F3AA9" w:rsidRDefault="009F3AA9" w:rsidP="009F3AA9">
      <w:pPr>
        <w:widowControl w:val="0"/>
        <w:spacing w:line="0" w:lineRule="atLeast"/>
        <w:jc w:val="both"/>
      </w:pPr>
    </w:p>
    <w:p w:rsidR="009F3AA9" w:rsidRDefault="009F3AA9" w:rsidP="009F3AA9">
      <w:pPr>
        <w:widowControl w:val="0"/>
        <w:spacing w:line="0" w:lineRule="atLeast"/>
        <w:jc w:val="both"/>
      </w:pPr>
      <w:r>
        <w:t xml:space="preserve">Приложение: </w:t>
      </w:r>
    </w:p>
    <w:p w:rsidR="009F3AA9" w:rsidRDefault="009F3AA9" w:rsidP="009F3AA9">
      <w:pPr>
        <w:widowControl w:val="0"/>
        <w:spacing w:line="0" w:lineRule="atLeast"/>
        <w:ind w:firstLine="709"/>
        <w:jc w:val="both"/>
      </w:pPr>
      <w:r>
        <w:rPr>
          <w:bCs/>
          <w:color w:val="000000"/>
        </w:rPr>
        <w:t xml:space="preserve">1. </w:t>
      </w:r>
      <w:r>
        <w:rPr>
          <w:bCs/>
          <w:color w:val="000000"/>
          <w:u w:val="single"/>
        </w:rPr>
        <w:t>Физические лица и индивидуальные предприниматели представляют:</w:t>
      </w:r>
      <w:r>
        <w:rPr>
          <w:bCs/>
          <w:color w:val="000000"/>
        </w:rPr>
        <w:t xml:space="preserve"> все листы документа, удостоверяющего личность; документ, подтверждающий поступление задатка на счет, указанный в информационном сообщении (выписка с этого счета); опись документов.</w:t>
      </w:r>
    </w:p>
    <w:p w:rsidR="009F3AA9" w:rsidRDefault="009F3AA9" w:rsidP="009F3AA9">
      <w:pPr>
        <w:widowControl w:val="0"/>
        <w:spacing w:line="0" w:lineRule="atLeast"/>
        <w:ind w:firstLine="709"/>
        <w:contextualSpacing/>
        <w:jc w:val="both"/>
        <w:rPr>
          <w:u w:val="single"/>
        </w:rPr>
      </w:pPr>
      <w:r>
        <w:rPr>
          <w:rFonts w:eastAsia="Calibri"/>
          <w:bCs/>
          <w:color w:val="000000"/>
          <w:u w:val="single"/>
        </w:rPr>
        <w:t>2.</w:t>
      </w:r>
      <w:r>
        <w:rPr>
          <w:bCs/>
          <w:color w:val="000000"/>
          <w:u w:val="single"/>
        </w:rPr>
        <w:t xml:space="preserve"> Юридические лица представляют:</w:t>
      </w:r>
    </w:p>
    <w:p w:rsidR="009F3AA9" w:rsidRDefault="009F3AA9" w:rsidP="009F3AA9">
      <w:pPr>
        <w:widowControl w:val="0"/>
        <w:spacing w:line="0" w:lineRule="atLeast"/>
        <w:ind w:firstLine="709"/>
        <w:contextualSpacing/>
        <w:jc w:val="both"/>
      </w:pPr>
      <w:r>
        <w:rPr>
          <w:bCs/>
          <w:color w:val="000000"/>
        </w:rPr>
        <w:t>1) заверенные копии учредительных документов;</w:t>
      </w:r>
    </w:p>
    <w:p w:rsidR="009F3AA9" w:rsidRDefault="009F3AA9" w:rsidP="009F3AA9">
      <w:pPr>
        <w:widowControl w:val="0"/>
        <w:spacing w:line="0" w:lineRule="atLeast"/>
        <w:ind w:firstLine="709"/>
        <w:contextualSpacing/>
        <w:jc w:val="both"/>
      </w:pPr>
      <w:r>
        <w:rPr>
          <w:bCs/>
          <w:color w:val="000000"/>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F3AA9" w:rsidRDefault="009F3AA9" w:rsidP="009F3AA9">
      <w:pPr>
        <w:widowControl w:val="0"/>
        <w:spacing w:line="0" w:lineRule="atLeast"/>
        <w:ind w:firstLine="709"/>
        <w:contextualSpacing/>
        <w:jc w:val="both"/>
      </w:pPr>
      <w:r>
        <w:rPr>
          <w:bCs/>
          <w:color w:val="000000"/>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AA9" w:rsidRDefault="009F3AA9" w:rsidP="009F3AA9">
      <w:pPr>
        <w:widowControl w:val="0"/>
        <w:spacing w:line="0" w:lineRule="atLeast"/>
        <w:ind w:firstLine="709"/>
        <w:contextualSpacing/>
        <w:jc w:val="both"/>
      </w:pPr>
      <w:r>
        <w:rPr>
          <w:bCs/>
          <w:color w:val="000000"/>
        </w:rPr>
        <w:t>4) документ, подтверждающий поступление задатка на счет, указанный в информационном сообщении (выписка с этого счета);</w:t>
      </w:r>
    </w:p>
    <w:p w:rsidR="009F3AA9" w:rsidRDefault="009F3AA9" w:rsidP="009F3AA9">
      <w:pPr>
        <w:widowControl w:val="0"/>
        <w:spacing w:line="0" w:lineRule="atLeast"/>
        <w:ind w:firstLine="709"/>
        <w:contextualSpacing/>
        <w:jc w:val="both"/>
      </w:pPr>
      <w:r>
        <w:rPr>
          <w:bCs/>
          <w:color w:val="000000"/>
        </w:rPr>
        <w:t>5) опись документов.</w:t>
      </w:r>
    </w:p>
    <w:p w:rsidR="009F3AA9" w:rsidRDefault="009F3AA9" w:rsidP="009F3AA9">
      <w:pPr>
        <w:widowControl w:val="0"/>
        <w:spacing w:line="0" w:lineRule="atLeast"/>
        <w:ind w:firstLine="709"/>
        <w:contextualSpacing/>
        <w:jc w:val="both"/>
      </w:pPr>
      <w:r>
        <w:rPr>
          <w:bCs/>
          <w:color w:val="000000"/>
        </w:rPr>
        <w:t>3. В случае, если от имени Претендента действует его представитель по доверенности (Претендент - поверенный), к заявке должна быть приложена доверенность на осуществление действий от имени Претендента-доверителя, оформленная в установленном порядке, нотариально заверенная копия такой доверенности, а также выполнены действия, указанные в пункте 3.7 информационного сообщения.</w:t>
      </w:r>
    </w:p>
    <w:p w:rsidR="009F3AA9" w:rsidRDefault="009F3AA9" w:rsidP="009F3AA9">
      <w:pPr>
        <w:widowControl w:val="0"/>
        <w:spacing w:line="0" w:lineRule="atLeast"/>
        <w:ind w:firstLine="709"/>
        <w:contextualSpacing/>
        <w:jc w:val="both"/>
      </w:pPr>
      <w:r>
        <w:rPr>
          <w:bCs/>
          <w:color w:val="000000"/>
        </w:rPr>
        <w:t>4.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а также выполнены действия, указанные в пункте 3.7 информационного сообщения.</w:t>
      </w:r>
    </w:p>
    <w:p w:rsidR="009F3AA9" w:rsidRDefault="009F3AA9" w:rsidP="009F3AA9">
      <w:pPr>
        <w:jc w:val="both"/>
      </w:pPr>
    </w:p>
    <w:p w:rsidR="009F3AA9" w:rsidRDefault="009F3AA9" w:rsidP="009F3AA9">
      <w:pPr>
        <w:jc w:val="both"/>
      </w:pPr>
      <w:r>
        <w:br w:type="page"/>
      </w:r>
    </w:p>
    <w:p w:rsidR="009F3AA9" w:rsidRDefault="009F3AA9" w:rsidP="009F3AA9">
      <w:pPr>
        <w:widowControl w:val="0"/>
        <w:spacing w:line="0" w:lineRule="atLeast"/>
        <w:ind w:firstLine="7371"/>
      </w:pPr>
      <w:r>
        <w:t>Приложение к</w:t>
      </w:r>
    </w:p>
    <w:p w:rsidR="009F3AA9" w:rsidRDefault="009F3AA9" w:rsidP="009F3AA9">
      <w:pPr>
        <w:widowControl w:val="0"/>
        <w:spacing w:line="0" w:lineRule="atLeast"/>
        <w:ind w:firstLine="7371"/>
      </w:pPr>
      <w:r>
        <w:t xml:space="preserve">заявке на участие </w:t>
      </w:r>
    </w:p>
    <w:p w:rsidR="009F3AA9" w:rsidRDefault="009F3AA9" w:rsidP="009F3AA9">
      <w:pPr>
        <w:widowControl w:val="0"/>
        <w:spacing w:line="0" w:lineRule="atLeast"/>
        <w:ind w:firstLine="7371"/>
      </w:pPr>
      <w:r>
        <w:t>в аукционе</w:t>
      </w:r>
    </w:p>
    <w:p w:rsidR="009F3AA9" w:rsidRDefault="009F3AA9" w:rsidP="009F3AA9">
      <w:pPr>
        <w:widowControl w:val="0"/>
        <w:spacing w:line="0" w:lineRule="atLeast"/>
        <w:ind w:firstLine="7371"/>
      </w:pPr>
    </w:p>
    <w:p w:rsidR="009F3AA9" w:rsidRDefault="009F3AA9" w:rsidP="009F3AA9">
      <w:pPr>
        <w:widowControl w:val="0"/>
        <w:spacing w:line="0" w:lineRule="atLeast"/>
        <w:jc w:val="center"/>
      </w:pPr>
      <w:r>
        <w:t xml:space="preserve">Опись документов, прилагаемых к заявке </w:t>
      </w:r>
    </w:p>
    <w:p w:rsidR="009F3AA9" w:rsidRDefault="009F3AA9" w:rsidP="009F3AA9">
      <w:pPr>
        <w:spacing w:line="0" w:lineRule="atLeast"/>
        <w:ind w:right="283"/>
        <w:rPr>
          <w:rFonts w:eastAsia="Calibri"/>
        </w:rPr>
      </w:pPr>
    </w:p>
    <w:tbl>
      <w:tblPr>
        <w:tblW w:w="9223" w:type="dxa"/>
        <w:tblInd w:w="177" w:type="dxa"/>
        <w:tblLayout w:type="fixed"/>
        <w:tblLook w:val="04A0" w:firstRow="1" w:lastRow="0" w:firstColumn="1" w:lastColumn="0" w:noHBand="0" w:noVBand="1"/>
      </w:tblPr>
      <w:tblGrid>
        <w:gridCol w:w="901"/>
        <w:gridCol w:w="4304"/>
        <w:gridCol w:w="2160"/>
        <w:gridCol w:w="1858"/>
      </w:tblGrid>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w:t>
            </w:r>
            <w:r>
              <w:rPr>
                <w:rFonts w:eastAsia="Calibri"/>
              </w:rPr>
              <w:br/>
              <w:t>п/п</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Наименование предоставляемого документа</w:t>
            </w: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Количество экземпляров</w:t>
            </w: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 xml:space="preserve">Количество </w:t>
            </w:r>
            <w:r>
              <w:rPr>
                <w:rFonts w:eastAsia="Calibri"/>
              </w:rPr>
              <w:br/>
              <w:t>листов</w:t>
            </w: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1</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2</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3</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4</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5</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6</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7</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r w:rsidR="009F3AA9" w:rsidTr="00FB6A7A">
        <w:trPr>
          <w:trHeight w:val="397"/>
        </w:trPr>
        <w:tc>
          <w:tcPr>
            <w:tcW w:w="90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r>
              <w:rPr>
                <w:rFonts w:eastAsia="Calibri"/>
              </w:rPr>
              <w:t>8</w:t>
            </w:r>
          </w:p>
        </w:tc>
        <w:tc>
          <w:tcPr>
            <w:tcW w:w="4304"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rPr>
                <w:rFonts w:eastAsia="Calibri"/>
              </w:rPr>
            </w:pPr>
          </w:p>
        </w:tc>
        <w:tc>
          <w:tcPr>
            <w:tcW w:w="2160"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c>
          <w:tcPr>
            <w:tcW w:w="1858" w:type="dxa"/>
            <w:tcBorders>
              <w:top w:val="single" w:sz="4" w:space="0" w:color="000000"/>
              <w:left w:val="single" w:sz="4" w:space="0" w:color="000000"/>
              <w:bottom w:val="single" w:sz="4" w:space="0" w:color="000000"/>
              <w:right w:val="single" w:sz="4" w:space="0" w:color="000000"/>
            </w:tcBorders>
          </w:tcPr>
          <w:p w:rsidR="009F3AA9" w:rsidRDefault="009F3AA9" w:rsidP="00FB6A7A">
            <w:pPr>
              <w:widowControl w:val="0"/>
              <w:spacing w:line="0" w:lineRule="atLeast"/>
              <w:ind w:right="283"/>
              <w:jc w:val="center"/>
              <w:rPr>
                <w:rFonts w:eastAsia="Calibri"/>
              </w:rPr>
            </w:pPr>
          </w:p>
        </w:tc>
      </w:tr>
    </w:tbl>
    <w:p w:rsidR="009F3AA9" w:rsidRDefault="009F3AA9" w:rsidP="009F3AA9">
      <w:pPr>
        <w:spacing w:line="0" w:lineRule="atLeast"/>
        <w:ind w:right="283"/>
        <w:jc w:val="both"/>
      </w:pPr>
      <w:r>
        <w:rPr>
          <w:rFonts w:eastAsia="Calibri"/>
        </w:rPr>
        <w:t xml:space="preserve"> </w:t>
      </w:r>
    </w:p>
    <w:p w:rsidR="009F3AA9" w:rsidRDefault="009F3AA9" w:rsidP="009F3AA9">
      <w:pPr>
        <w:spacing w:line="0" w:lineRule="atLeast"/>
        <w:ind w:right="283"/>
        <w:jc w:val="both"/>
        <w:rPr>
          <w:rFonts w:eastAsia="Calibri"/>
        </w:rPr>
      </w:pPr>
    </w:p>
    <w:p w:rsidR="009F3AA9" w:rsidRDefault="009F3AA9" w:rsidP="009F3AA9">
      <w:pPr>
        <w:keepLines/>
        <w:spacing w:line="0" w:lineRule="atLeast"/>
        <w:jc w:val="both"/>
      </w:pPr>
      <w:r>
        <w:t>Претендент (его уполномоченное лицо):</w:t>
      </w:r>
    </w:p>
    <w:p w:rsidR="009F3AA9" w:rsidRDefault="009F3AA9" w:rsidP="009F3AA9">
      <w:pPr>
        <w:keepLines/>
        <w:spacing w:line="0" w:lineRule="atLeast"/>
        <w:jc w:val="both"/>
      </w:pPr>
      <w:r>
        <w:t xml:space="preserve">_______________________ _______________________ </w:t>
      </w:r>
    </w:p>
    <w:p w:rsidR="009F3AA9" w:rsidRDefault="009F3AA9" w:rsidP="009F3AA9">
      <w:pPr>
        <w:keepLines/>
        <w:spacing w:line="0" w:lineRule="atLeast"/>
        <w:jc w:val="both"/>
      </w:pPr>
      <w:r w:rsidRPr="00F87C92">
        <w:t>м.п.            (подпись)                                    (Ф.И.О.) </w:t>
      </w:r>
    </w:p>
    <w:p w:rsidR="00916549" w:rsidRPr="00916549" w:rsidRDefault="00916549" w:rsidP="009F3AA9">
      <w:pPr>
        <w:pStyle w:val="ConsNonformat"/>
        <w:widowControl/>
        <w:ind w:left="284"/>
        <w:jc w:val="center"/>
      </w:pPr>
    </w:p>
    <w:sectPr w:rsidR="00916549" w:rsidRPr="00916549" w:rsidSect="00FA3BD3">
      <w:pgSz w:w="11906" w:h="16838"/>
      <w:pgMar w:top="851"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09" w:rsidRDefault="00543E09" w:rsidP="009A6259">
      <w:r>
        <w:separator/>
      </w:r>
    </w:p>
  </w:endnote>
  <w:endnote w:type="continuationSeparator" w:id="0">
    <w:p w:rsidR="00543E09" w:rsidRDefault="00543E09" w:rsidP="009A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09" w:rsidRDefault="00543E09" w:rsidP="009A6259">
      <w:r>
        <w:separator/>
      </w:r>
    </w:p>
  </w:footnote>
  <w:footnote w:type="continuationSeparator" w:id="0">
    <w:p w:rsidR="00543E09" w:rsidRDefault="00543E09" w:rsidP="009A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59"/>
    <w:rsid w:val="00004ECA"/>
    <w:rsid w:val="000123DD"/>
    <w:rsid w:val="00087DD4"/>
    <w:rsid w:val="000B31DF"/>
    <w:rsid w:val="000B7C28"/>
    <w:rsid w:val="000F52BF"/>
    <w:rsid w:val="00105C9C"/>
    <w:rsid w:val="001413CE"/>
    <w:rsid w:val="00142191"/>
    <w:rsid w:val="00167A3B"/>
    <w:rsid w:val="001730D7"/>
    <w:rsid w:val="0019536A"/>
    <w:rsid w:val="001F6ADB"/>
    <w:rsid w:val="002206F8"/>
    <w:rsid w:val="002225FD"/>
    <w:rsid w:val="002B5B75"/>
    <w:rsid w:val="002D15C5"/>
    <w:rsid w:val="002D26C6"/>
    <w:rsid w:val="002F3AB6"/>
    <w:rsid w:val="00326F02"/>
    <w:rsid w:val="003427F3"/>
    <w:rsid w:val="003B3BDB"/>
    <w:rsid w:val="003B555B"/>
    <w:rsid w:val="005147A1"/>
    <w:rsid w:val="005400A3"/>
    <w:rsid w:val="00543E09"/>
    <w:rsid w:val="00552C7A"/>
    <w:rsid w:val="005746E7"/>
    <w:rsid w:val="00587FBC"/>
    <w:rsid w:val="00596F8A"/>
    <w:rsid w:val="005A4983"/>
    <w:rsid w:val="005B112A"/>
    <w:rsid w:val="00653279"/>
    <w:rsid w:val="00660F16"/>
    <w:rsid w:val="006F0280"/>
    <w:rsid w:val="00744290"/>
    <w:rsid w:val="007915A4"/>
    <w:rsid w:val="00797661"/>
    <w:rsid w:val="007C57F2"/>
    <w:rsid w:val="007D2F4D"/>
    <w:rsid w:val="007D59D3"/>
    <w:rsid w:val="007E196C"/>
    <w:rsid w:val="007E7AFB"/>
    <w:rsid w:val="007F280C"/>
    <w:rsid w:val="00815CDA"/>
    <w:rsid w:val="008445AA"/>
    <w:rsid w:val="00874AAB"/>
    <w:rsid w:val="00896AC8"/>
    <w:rsid w:val="008B1A54"/>
    <w:rsid w:val="008E52A7"/>
    <w:rsid w:val="00916549"/>
    <w:rsid w:val="0092000A"/>
    <w:rsid w:val="00926F65"/>
    <w:rsid w:val="009A6259"/>
    <w:rsid w:val="009F3AA9"/>
    <w:rsid w:val="009F7EEA"/>
    <w:rsid w:val="00A57F0C"/>
    <w:rsid w:val="00A66ECD"/>
    <w:rsid w:val="00A90485"/>
    <w:rsid w:val="00AC428B"/>
    <w:rsid w:val="00B127C0"/>
    <w:rsid w:val="00B23C66"/>
    <w:rsid w:val="00B46632"/>
    <w:rsid w:val="00C75B69"/>
    <w:rsid w:val="00C91149"/>
    <w:rsid w:val="00CA593D"/>
    <w:rsid w:val="00CE161C"/>
    <w:rsid w:val="00CE2419"/>
    <w:rsid w:val="00CE2BEF"/>
    <w:rsid w:val="00CE3C30"/>
    <w:rsid w:val="00D031B8"/>
    <w:rsid w:val="00D065EC"/>
    <w:rsid w:val="00D23615"/>
    <w:rsid w:val="00D34643"/>
    <w:rsid w:val="00D51298"/>
    <w:rsid w:val="00DA4AFD"/>
    <w:rsid w:val="00DB357B"/>
    <w:rsid w:val="00DC4E8F"/>
    <w:rsid w:val="00DD478B"/>
    <w:rsid w:val="00DF699B"/>
    <w:rsid w:val="00E15A7A"/>
    <w:rsid w:val="00E4456B"/>
    <w:rsid w:val="00E8150F"/>
    <w:rsid w:val="00E91BBB"/>
    <w:rsid w:val="00EA1203"/>
    <w:rsid w:val="00EF2CFB"/>
    <w:rsid w:val="00F743A1"/>
    <w:rsid w:val="00FA3BD3"/>
    <w:rsid w:val="00FD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C2928D"/>
  <w15:docId w15:val="{F61CEFBB-FFCC-4CB2-9156-18CE67AD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Заголовок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653279"/>
    <w:rPr>
      <w:rFonts w:ascii="Segoe UI" w:hAnsi="Segoe UI" w:cs="Segoe UI"/>
      <w:sz w:val="18"/>
      <w:szCs w:val="18"/>
    </w:rPr>
  </w:style>
  <w:style w:type="character" w:customStyle="1" w:styleId="af4">
    <w:name w:val="Текст выноски Знак"/>
    <w:basedOn w:val="a1"/>
    <w:link w:val="af3"/>
    <w:uiPriority w:val="99"/>
    <w:semiHidden/>
    <w:rsid w:val="0065327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t-kudinskoe-m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t-kudinskoe-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ust-kudinskoe-mo.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15765-3C88-48E5-98F4-7C749968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6145</Words>
  <Characters>35028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Настя</cp:lastModifiedBy>
  <cp:revision>9</cp:revision>
  <cp:lastPrinted>2024-06-28T05:54:00Z</cp:lastPrinted>
  <dcterms:created xsi:type="dcterms:W3CDTF">2024-06-17T03:04:00Z</dcterms:created>
  <dcterms:modified xsi:type="dcterms:W3CDTF">2024-06-28T05:55:00Z</dcterms:modified>
</cp:coreProperties>
</file>