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6" w:rsidRPr="00D749C6" w:rsidRDefault="00D749C6" w:rsidP="00D749C6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</w:rPr>
      </w:pPr>
      <w:bookmarkStart w:id="0" w:name="_GoBack"/>
      <w:bookmarkEnd w:id="0"/>
      <w:r w:rsidRPr="00D749C6">
        <w:rPr>
          <w:rFonts w:eastAsia="Calibri"/>
          <w:b/>
          <w:snapToGrid/>
          <w:sz w:val="24"/>
          <w:szCs w:val="24"/>
        </w:rPr>
        <w:t>При расчете налога на имущество кадастровая стоимость объекта уменьшается на законодательно установленную величину</w:t>
      </w:r>
    </w:p>
    <w:p w:rsidR="00D749C6" w:rsidRPr="00D749C6" w:rsidRDefault="00D749C6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282050" w:rsidRPr="00D749C6" w:rsidRDefault="00D749C6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>В</w:t>
      </w:r>
      <w:r w:rsidRPr="00D749C6">
        <w:rPr>
          <w:rFonts w:eastAsia="Calibri"/>
          <w:snapToGrid/>
          <w:sz w:val="24"/>
          <w:szCs w:val="24"/>
        </w:rPr>
        <w:t xml:space="preserve"> Иркутской области </w:t>
      </w:r>
      <w:r>
        <w:rPr>
          <w:rFonts w:eastAsia="Calibri"/>
          <w:snapToGrid/>
          <w:sz w:val="24"/>
          <w:szCs w:val="24"/>
        </w:rPr>
        <w:t>р</w:t>
      </w:r>
      <w:r w:rsidR="00282050" w:rsidRPr="00D749C6">
        <w:rPr>
          <w:rFonts w:eastAsia="Calibri"/>
          <w:snapToGrid/>
          <w:sz w:val="24"/>
          <w:szCs w:val="24"/>
        </w:rPr>
        <w:t>асчет налога на имущество физических лиц в зависимости от кадастровой стоимости впервые будет осуществл</w:t>
      </w:r>
      <w:r>
        <w:rPr>
          <w:rFonts w:eastAsia="Calibri"/>
          <w:snapToGrid/>
          <w:sz w:val="24"/>
          <w:szCs w:val="24"/>
        </w:rPr>
        <w:t>ен</w:t>
      </w:r>
      <w:r w:rsidR="00282050" w:rsidRPr="00D749C6">
        <w:rPr>
          <w:rFonts w:eastAsia="Calibri"/>
          <w:snapToGrid/>
          <w:sz w:val="24"/>
          <w:szCs w:val="24"/>
        </w:rPr>
        <w:t xml:space="preserve"> в 2021 году </w:t>
      </w:r>
      <w:r>
        <w:rPr>
          <w:rFonts w:eastAsia="Calibri"/>
          <w:snapToGrid/>
          <w:sz w:val="24"/>
          <w:szCs w:val="24"/>
        </w:rPr>
        <w:t xml:space="preserve">- </w:t>
      </w:r>
      <w:r w:rsidR="00282050" w:rsidRPr="00D749C6">
        <w:rPr>
          <w:rFonts w:eastAsia="Calibri"/>
          <w:snapToGrid/>
          <w:sz w:val="24"/>
          <w:szCs w:val="24"/>
        </w:rPr>
        <w:t>при расчете налога за прошлый год.  При этом налоговая база в отношении квартиры и части жилого дома определяется как ее кадастровая стоимость, уменьшенная на величину кадастровой стоимости 20 кв. м общей площади этой квартиры</w:t>
      </w:r>
      <w:r w:rsidRPr="00D749C6">
        <w:rPr>
          <w:rFonts w:eastAsia="Calibri"/>
          <w:snapToGrid/>
          <w:sz w:val="24"/>
          <w:szCs w:val="24"/>
        </w:rPr>
        <w:t xml:space="preserve"> (</w:t>
      </w:r>
      <w:r w:rsidR="00282050" w:rsidRPr="00D749C6">
        <w:rPr>
          <w:rFonts w:eastAsia="Calibri"/>
          <w:snapToGrid/>
          <w:sz w:val="24"/>
          <w:szCs w:val="24"/>
        </w:rPr>
        <w:t>части жилого дома</w:t>
      </w:r>
      <w:r w:rsidRPr="00D749C6">
        <w:rPr>
          <w:rFonts w:eastAsia="Calibri"/>
          <w:snapToGrid/>
          <w:sz w:val="24"/>
          <w:szCs w:val="24"/>
        </w:rPr>
        <w:t>)</w:t>
      </w:r>
      <w:r w:rsidR="00282050" w:rsidRPr="00D749C6">
        <w:rPr>
          <w:rFonts w:eastAsia="Calibri"/>
          <w:snapToGrid/>
          <w:sz w:val="24"/>
          <w:szCs w:val="24"/>
        </w:rPr>
        <w:t>; в отношении комнаты или части квартиры - уменьшается на величину кадастровой стоимости 10 кв. м их площади; в отношении жилого дома - 50 кв. м общей площади.</w:t>
      </w:r>
    </w:p>
    <w:p w:rsidR="00282050" w:rsidRPr="00D749C6" w:rsidRDefault="00282050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282050" w:rsidRPr="00D749C6" w:rsidRDefault="00282050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D749C6">
        <w:rPr>
          <w:rFonts w:eastAsia="Calibri"/>
          <w:snapToGrid/>
          <w:sz w:val="24"/>
          <w:szCs w:val="24"/>
        </w:rPr>
        <w:t>Налоговая база в отношении одного объекта налогообложения каждого вида (квартира, часть квартиры, комната, жилой дом, часть жилого дома), находящ</w:t>
      </w:r>
      <w:r w:rsidR="00D749C6" w:rsidRPr="00D749C6">
        <w:rPr>
          <w:rFonts w:eastAsia="Calibri"/>
          <w:snapToGrid/>
          <w:sz w:val="24"/>
          <w:szCs w:val="24"/>
        </w:rPr>
        <w:t>егося</w:t>
      </w:r>
      <w:r w:rsidRPr="00D749C6">
        <w:rPr>
          <w:rFonts w:eastAsia="Calibri"/>
          <w:snapToGrid/>
          <w:sz w:val="24"/>
          <w:szCs w:val="24"/>
        </w:rPr>
        <w:t xml:space="preserve"> в собственности физических лиц, имеющих трех и более несовершеннолетних детей, уменьшается на величину кадастровой стоимости 5 кв. м общей площади квартиры, </w:t>
      </w:r>
      <w:r w:rsidR="00D749C6" w:rsidRPr="00D749C6">
        <w:rPr>
          <w:rFonts w:eastAsia="Calibri"/>
          <w:snapToGrid/>
          <w:sz w:val="24"/>
          <w:szCs w:val="24"/>
        </w:rPr>
        <w:t>(</w:t>
      </w:r>
      <w:r w:rsidRPr="00D749C6">
        <w:rPr>
          <w:rFonts w:eastAsia="Calibri"/>
          <w:snapToGrid/>
          <w:sz w:val="24"/>
          <w:szCs w:val="24"/>
        </w:rPr>
        <w:t>части квартиры, комнаты</w:t>
      </w:r>
      <w:r w:rsidR="00D749C6" w:rsidRPr="00D749C6">
        <w:rPr>
          <w:rFonts w:eastAsia="Calibri"/>
          <w:snapToGrid/>
          <w:sz w:val="24"/>
          <w:szCs w:val="24"/>
        </w:rPr>
        <w:t>)</w:t>
      </w:r>
      <w:r w:rsidRPr="00D749C6">
        <w:rPr>
          <w:rFonts w:eastAsia="Calibri"/>
          <w:snapToGrid/>
          <w:sz w:val="24"/>
          <w:szCs w:val="24"/>
        </w:rPr>
        <w:t xml:space="preserve"> и</w:t>
      </w:r>
      <w:r w:rsidR="00D749C6">
        <w:rPr>
          <w:rFonts w:eastAsia="Calibri"/>
          <w:snapToGrid/>
          <w:sz w:val="24"/>
          <w:szCs w:val="24"/>
        </w:rPr>
        <w:t>ли</w:t>
      </w:r>
      <w:r w:rsidRPr="00D749C6">
        <w:rPr>
          <w:rFonts w:eastAsia="Calibri"/>
          <w:snapToGrid/>
          <w:sz w:val="24"/>
          <w:szCs w:val="24"/>
        </w:rPr>
        <w:t xml:space="preserve"> 7 кв. м общей площади жилого дома </w:t>
      </w:r>
      <w:r w:rsidR="00D749C6" w:rsidRPr="00D749C6">
        <w:rPr>
          <w:rFonts w:eastAsia="Calibri"/>
          <w:snapToGrid/>
          <w:sz w:val="24"/>
          <w:szCs w:val="24"/>
        </w:rPr>
        <w:t>(</w:t>
      </w:r>
      <w:r w:rsidRPr="00D749C6">
        <w:rPr>
          <w:rFonts w:eastAsia="Calibri"/>
          <w:snapToGrid/>
          <w:sz w:val="24"/>
          <w:szCs w:val="24"/>
        </w:rPr>
        <w:t>части жилого дома</w:t>
      </w:r>
      <w:r w:rsidR="00D749C6" w:rsidRPr="00D749C6">
        <w:rPr>
          <w:rFonts w:eastAsia="Calibri"/>
          <w:snapToGrid/>
          <w:sz w:val="24"/>
          <w:szCs w:val="24"/>
        </w:rPr>
        <w:t>)</w:t>
      </w:r>
      <w:r w:rsidRPr="00D749C6">
        <w:rPr>
          <w:rFonts w:eastAsia="Calibri"/>
          <w:snapToGrid/>
          <w:sz w:val="24"/>
          <w:szCs w:val="24"/>
        </w:rPr>
        <w:t xml:space="preserve"> в расчете на каждого несовершеннолетнего ребенка.</w:t>
      </w:r>
    </w:p>
    <w:p w:rsidR="00282050" w:rsidRPr="00D749C6" w:rsidRDefault="00282050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2E294F" w:rsidRPr="00D749C6" w:rsidRDefault="002E294F" w:rsidP="00D749C6">
      <w:pPr>
        <w:rPr>
          <w:sz w:val="24"/>
          <w:szCs w:val="24"/>
        </w:rPr>
      </w:pPr>
    </w:p>
    <w:sectPr w:rsidR="002E294F" w:rsidRPr="00D749C6" w:rsidSect="002767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50"/>
    <w:rsid w:val="002767F9"/>
    <w:rsid w:val="00282050"/>
    <w:rsid w:val="002E294F"/>
    <w:rsid w:val="009D17C3"/>
    <w:rsid w:val="00D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7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7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dcterms:created xsi:type="dcterms:W3CDTF">2021-02-17T08:33:00Z</dcterms:created>
  <dcterms:modified xsi:type="dcterms:W3CDTF">2021-02-17T08:33:00Z</dcterms:modified>
</cp:coreProperties>
</file>