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C9" w:rsidRPr="007428C9" w:rsidRDefault="007428C9" w:rsidP="007428C9">
      <w:pPr>
        <w:autoSpaceDE w:val="0"/>
        <w:autoSpaceDN w:val="0"/>
        <w:adjustRightInd w:val="0"/>
        <w:jc w:val="both"/>
        <w:rPr>
          <w:b/>
        </w:rPr>
      </w:pPr>
      <w:r w:rsidRPr="007428C9">
        <w:rPr>
          <w:b/>
        </w:rPr>
        <w:t>При расчете налога на имущество организаци</w:t>
      </w:r>
      <w:r w:rsidR="00B1384B">
        <w:rPr>
          <w:b/>
        </w:rPr>
        <w:t>и</w:t>
      </w:r>
      <w:r w:rsidRPr="007428C9">
        <w:rPr>
          <w:b/>
        </w:rPr>
        <w:t xml:space="preserve"> учитывают изменения регионального законодательства</w:t>
      </w:r>
    </w:p>
    <w:p w:rsidR="007428C9" w:rsidRDefault="007428C9" w:rsidP="007428C9">
      <w:pPr>
        <w:autoSpaceDE w:val="0"/>
        <w:autoSpaceDN w:val="0"/>
        <w:adjustRightInd w:val="0"/>
        <w:jc w:val="both"/>
      </w:pPr>
    </w:p>
    <w:p w:rsidR="00E13E28" w:rsidRPr="00E13E28" w:rsidRDefault="00E13E28" w:rsidP="00E13E28">
      <w:pPr>
        <w:autoSpaceDE w:val="0"/>
        <w:autoSpaceDN w:val="0"/>
        <w:adjustRightInd w:val="0"/>
        <w:jc w:val="both"/>
        <w:outlineLvl w:val="1"/>
      </w:pPr>
      <w:r w:rsidRPr="00E13E28">
        <w:rPr>
          <w:bCs/>
        </w:rPr>
        <w:t>На 1 января 2020 года на территории Иркутской области зарегистрировано 5972 юридических лица, являющихся плательщиками налога на имущество организаций, которы</w:t>
      </w:r>
      <w:r w:rsidR="00C5671E">
        <w:rPr>
          <w:bCs/>
        </w:rPr>
        <w:t>е</w:t>
      </w:r>
      <w:r w:rsidRPr="00E13E28">
        <w:rPr>
          <w:bCs/>
        </w:rPr>
        <w:t xml:space="preserve"> </w:t>
      </w:r>
      <w:r w:rsidR="00C5671E">
        <w:rPr>
          <w:bCs/>
        </w:rPr>
        <w:t xml:space="preserve">за предыдущий год </w:t>
      </w:r>
      <w:r w:rsidRPr="00E13E28">
        <w:rPr>
          <w:bCs/>
        </w:rPr>
        <w:t>исчисл</w:t>
      </w:r>
      <w:r w:rsidR="00C5671E">
        <w:rPr>
          <w:bCs/>
        </w:rPr>
        <w:t>или</w:t>
      </w:r>
      <w:r w:rsidRPr="00E13E28">
        <w:rPr>
          <w:bCs/>
        </w:rPr>
        <w:t xml:space="preserve"> к уплате 14 млрд рублей данного налога.</w:t>
      </w:r>
      <w:r>
        <w:rPr>
          <w:bCs/>
        </w:rPr>
        <w:t xml:space="preserve"> </w:t>
      </w:r>
      <w:r w:rsidRPr="00E13E28">
        <w:rPr>
          <w:bCs/>
        </w:rPr>
        <w:t xml:space="preserve">Не позднее 30 марта организации должны сдать декларацию по налогу на имущество за 2020 год по новой форме, утвержденной </w:t>
      </w:r>
      <w:hyperlink r:id="rId6" w:history="1">
        <w:r w:rsidRPr="00E13E28">
          <w:rPr>
            <w:iCs/>
          </w:rPr>
          <w:t>Приказ</w:t>
        </w:r>
      </w:hyperlink>
      <w:r w:rsidRPr="00E13E28">
        <w:t>ом</w:t>
      </w:r>
      <w:r w:rsidRPr="00E13E28">
        <w:rPr>
          <w:iCs/>
        </w:rPr>
        <w:t xml:space="preserve"> ФНС России от 28.07.2020 </w:t>
      </w:r>
      <w:r w:rsidRPr="00E13E28">
        <w:rPr>
          <w:iCs/>
          <w:color w:val="0070C0"/>
        </w:rPr>
        <w:t>№ЕД-7-21/475@</w:t>
      </w:r>
      <w:r w:rsidRPr="00E13E28">
        <w:rPr>
          <w:iCs/>
        </w:rPr>
        <w:t>.</w:t>
      </w:r>
    </w:p>
    <w:p w:rsidR="00E13E28" w:rsidRPr="00E13E28" w:rsidRDefault="00E13E28" w:rsidP="00E13E28"/>
    <w:p w:rsidR="007428C9" w:rsidRPr="007428C9" w:rsidRDefault="00E13E28" w:rsidP="007428C9">
      <w:pPr>
        <w:autoSpaceDE w:val="0"/>
        <w:autoSpaceDN w:val="0"/>
        <w:adjustRightInd w:val="0"/>
        <w:jc w:val="both"/>
      </w:pPr>
      <w:r>
        <w:t>В дальнейшем н</w:t>
      </w:r>
      <w:r w:rsidR="00B734EC" w:rsidRPr="007428C9">
        <w:t xml:space="preserve">алоговая служба региона предлагает налогоплательщикам при расчете налога на имущество организаций учитывать следующие изменения, внесенные в региональное законодательство. </w:t>
      </w:r>
    </w:p>
    <w:p w:rsidR="007428C9" w:rsidRPr="007428C9" w:rsidRDefault="007428C9" w:rsidP="007428C9">
      <w:pPr>
        <w:autoSpaceDE w:val="0"/>
        <w:autoSpaceDN w:val="0"/>
        <w:adjustRightInd w:val="0"/>
        <w:jc w:val="both"/>
      </w:pPr>
    </w:p>
    <w:p w:rsidR="00B734EC" w:rsidRPr="007428C9" w:rsidRDefault="00B734EC" w:rsidP="007428C9">
      <w:pPr>
        <w:autoSpaceDE w:val="0"/>
        <w:autoSpaceDN w:val="0"/>
        <w:adjustRightInd w:val="0"/>
        <w:jc w:val="both"/>
      </w:pPr>
      <w:r w:rsidRPr="007428C9">
        <w:t xml:space="preserve">Распоряжением Правительства Иркутской области от 21.12.2020 </w:t>
      </w:r>
      <w:r w:rsidRPr="00B1384B">
        <w:t xml:space="preserve">№1095-рп </w:t>
      </w:r>
      <w:r w:rsidR="007428C9" w:rsidRPr="007428C9">
        <w:t xml:space="preserve">на 2021 год </w:t>
      </w:r>
      <w:r w:rsidRPr="007428C9">
        <w:t xml:space="preserve">определен Перечень объектов недвижимого имущества, указанных в пп. 1 и 2  п. 1 </w:t>
      </w:r>
      <w:r w:rsidRPr="007428C9">
        <w:rPr>
          <w:color w:val="0070C0"/>
        </w:rPr>
        <w:t xml:space="preserve">ст. 378.2 </w:t>
      </w:r>
      <w:r w:rsidRPr="007428C9">
        <w:t>НК РФ, в отношении которых налоговая база определяется как их кадастровая стоимость.</w:t>
      </w:r>
    </w:p>
    <w:p w:rsidR="00B734EC" w:rsidRPr="007428C9" w:rsidRDefault="00B734EC" w:rsidP="007428C9">
      <w:pPr>
        <w:autoSpaceDE w:val="0"/>
        <w:autoSpaceDN w:val="0"/>
        <w:adjustRightInd w:val="0"/>
        <w:jc w:val="both"/>
      </w:pPr>
    </w:p>
    <w:p w:rsidR="00B734EC" w:rsidRPr="007428C9" w:rsidRDefault="00A716E2" w:rsidP="007428C9">
      <w:pPr>
        <w:autoSpaceDE w:val="0"/>
        <w:autoSpaceDN w:val="0"/>
        <w:adjustRightInd w:val="0"/>
        <w:jc w:val="both"/>
      </w:pPr>
      <w:r w:rsidRPr="007428C9">
        <w:t xml:space="preserve">Согласно действующей в 2021 году редакции закона Иркутской области от 08.10.2007 </w:t>
      </w:r>
      <w:r w:rsidRPr="007428C9">
        <w:rPr>
          <w:color w:val="0070C0"/>
        </w:rPr>
        <w:t xml:space="preserve">№75-оз </w:t>
      </w:r>
      <w:r w:rsidRPr="007428C9">
        <w:t xml:space="preserve">«О налоге на имущество организаций»  организации, применяющие упрощенную систему налогообложения, в отношении отдельных объектов недвижимого имущества, определенных </w:t>
      </w:r>
      <w:hyperlink r:id="rId7" w:history="1">
        <w:r w:rsidRPr="007428C9">
          <w:t>пп. 1</w:t>
        </w:r>
      </w:hyperlink>
      <w:r w:rsidRPr="007428C9">
        <w:t xml:space="preserve">, </w:t>
      </w:r>
      <w:hyperlink r:id="rId8" w:history="1">
        <w:r w:rsidRPr="007428C9">
          <w:t>2 п. 1 ст. 378.2</w:t>
        </w:r>
      </w:hyperlink>
      <w:r w:rsidRPr="007428C9">
        <w:t xml:space="preserve"> НК РФ и включенных в вышеуказанный Перечень, исчисляют и уплачивают налог по налоговой ставке – 1 процент.</w:t>
      </w:r>
    </w:p>
    <w:p w:rsidR="007428C9" w:rsidRPr="007428C9" w:rsidRDefault="007428C9" w:rsidP="007428C9">
      <w:pPr>
        <w:autoSpaceDE w:val="0"/>
        <w:autoSpaceDN w:val="0"/>
        <w:adjustRightInd w:val="0"/>
        <w:jc w:val="both"/>
      </w:pPr>
    </w:p>
    <w:p w:rsidR="00B734EC" w:rsidRPr="007428C9" w:rsidRDefault="00B734EC" w:rsidP="007428C9">
      <w:pPr>
        <w:autoSpaceDE w:val="0"/>
        <w:autoSpaceDN w:val="0"/>
        <w:adjustRightInd w:val="0"/>
        <w:jc w:val="both"/>
      </w:pPr>
      <w:r w:rsidRPr="007428C9">
        <w:t xml:space="preserve">С </w:t>
      </w:r>
      <w:r w:rsidR="007428C9" w:rsidRPr="007428C9">
        <w:t xml:space="preserve">1 января </w:t>
      </w:r>
      <w:r w:rsidRPr="007428C9">
        <w:t>2021</w:t>
      </w:r>
      <w:r w:rsidR="007428C9" w:rsidRPr="007428C9">
        <w:t xml:space="preserve"> года</w:t>
      </w:r>
      <w:r w:rsidRPr="007428C9">
        <w:t xml:space="preserve"> не применяются положения ч</w:t>
      </w:r>
      <w:r w:rsidR="007428C9" w:rsidRPr="007428C9">
        <w:t>.</w:t>
      </w:r>
      <w:r w:rsidRPr="007428C9">
        <w:t xml:space="preserve"> 1(2) ст</w:t>
      </w:r>
      <w:r w:rsidR="007428C9" w:rsidRPr="007428C9">
        <w:t>.</w:t>
      </w:r>
      <w:r w:rsidRPr="007428C9">
        <w:t xml:space="preserve"> 2 Закона Иркутской области от </w:t>
      </w:r>
      <w:r w:rsidR="007428C9" w:rsidRPr="007428C9">
        <w:t>08.10.2007 №</w:t>
      </w:r>
      <w:r w:rsidRPr="007428C9">
        <w:t>75-оз «О налоге на имущество организаций»</w:t>
      </w:r>
      <w:r w:rsidR="007428C9" w:rsidRPr="007428C9">
        <w:t>. В</w:t>
      </w:r>
      <w:r w:rsidRPr="007428C9">
        <w:t xml:space="preserve"> связи </w:t>
      </w:r>
      <w:r w:rsidR="007428C9" w:rsidRPr="007428C9">
        <w:t xml:space="preserve">с чем </w:t>
      </w:r>
      <w:r w:rsidRPr="007428C9">
        <w:t>организации, осуществляющие производство пива на территории области, утрачивают право на исчисление и уплату налога на имущество организаций по ставке 0 процентов.</w:t>
      </w:r>
    </w:p>
    <w:p w:rsidR="007428C9" w:rsidRPr="007428C9" w:rsidRDefault="007428C9" w:rsidP="007428C9">
      <w:pPr>
        <w:autoSpaceDE w:val="0"/>
        <w:autoSpaceDN w:val="0"/>
        <w:adjustRightInd w:val="0"/>
        <w:jc w:val="both"/>
      </w:pPr>
    </w:p>
    <w:p w:rsidR="00B734EC" w:rsidRPr="00803027" w:rsidRDefault="00B734EC" w:rsidP="007428C9">
      <w:pPr>
        <w:jc w:val="both"/>
      </w:pPr>
      <w:proofErr w:type="gramStart"/>
      <w:r w:rsidRPr="007428C9">
        <w:t xml:space="preserve">Согласно </w:t>
      </w:r>
      <w:r w:rsidR="007428C9" w:rsidRPr="007428C9">
        <w:t>З</w:t>
      </w:r>
      <w:r w:rsidRPr="007428C9">
        <w:t xml:space="preserve">акону </w:t>
      </w:r>
      <w:r w:rsidR="007428C9" w:rsidRPr="007428C9">
        <w:t xml:space="preserve">Иркутской области </w:t>
      </w:r>
      <w:r w:rsidRPr="007428C9">
        <w:t xml:space="preserve">от 05.11.2020 </w:t>
      </w:r>
      <w:r w:rsidRPr="007428C9">
        <w:rPr>
          <w:color w:val="0070C0"/>
        </w:rPr>
        <w:t xml:space="preserve">№89-оз </w:t>
      </w:r>
      <w:r w:rsidRPr="007428C9"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 «О налоге на имущество организаций» казенные учреждения, финансируемые из местного бюджета, и бюджетных, автономных учреждений, созданные муниципальными образованиями Иркутской области, с 1 января 2021 года освобождаются от</w:t>
      </w:r>
      <w:proofErr w:type="gramEnd"/>
      <w:r w:rsidRPr="007428C9">
        <w:t xml:space="preserve"> уплаты налога на имущество организаций.</w:t>
      </w:r>
    </w:p>
    <w:p w:rsidR="00B15BDB" w:rsidRPr="00803027" w:rsidRDefault="00B15BDB" w:rsidP="007428C9">
      <w:pPr>
        <w:jc w:val="both"/>
      </w:pPr>
      <w:bookmarkStart w:id="0" w:name="_GoBack"/>
      <w:bookmarkEnd w:id="0"/>
    </w:p>
    <w:sectPr w:rsidR="00B15BDB" w:rsidRPr="00803027" w:rsidSect="00E13E2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788"/>
    <w:multiLevelType w:val="hybridMultilevel"/>
    <w:tmpl w:val="F92A7626"/>
    <w:lvl w:ilvl="0" w:tplc="DBB2F3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C"/>
    <w:rsid w:val="00695250"/>
    <w:rsid w:val="007428C9"/>
    <w:rsid w:val="00803027"/>
    <w:rsid w:val="00857E18"/>
    <w:rsid w:val="00987A9D"/>
    <w:rsid w:val="00A716E2"/>
    <w:rsid w:val="00B1384B"/>
    <w:rsid w:val="00B15BDB"/>
    <w:rsid w:val="00B734EC"/>
    <w:rsid w:val="00C5671E"/>
    <w:rsid w:val="00D26002"/>
    <w:rsid w:val="00E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E5CDE20F535A687CB585B7A639183BD29F5A22F7CB9FF865B60B5CADE816ECD9F4F66CA85C6B2A767C50360FE21228AA8C84ECC8AFEK55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5E5CDE20F535A687CB585B7A639183BD29F5A22F7CB9FF865B60B5CADE816ECD9F4F6ECB8CCCBBF862D01238F2213D94A9D752CE88KF5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253C63CB80025882EA8F6A740A0CC49C4C3286CE3B0A6E5EA5A2F2BAF1448301C7299C2A972B8B718184DDF72E377D21DB670F983F0BF7B5M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dcterms:created xsi:type="dcterms:W3CDTF">2021-02-17T08:31:00Z</dcterms:created>
  <dcterms:modified xsi:type="dcterms:W3CDTF">2021-02-17T08:32:00Z</dcterms:modified>
</cp:coreProperties>
</file>